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ECE" w:rsidRPr="00C0238F" w:rsidRDefault="00D81ECE" w:rsidP="005E42B4">
      <w:pPr>
        <w:jc w:val="center"/>
        <w:rPr>
          <w:rFonts w:ascii="Arial" w:hAnsi="Arial" w:cs="Arial"/>
          <w:b/>
          <w:sz w:val="22"/>
          <w:szCs w:val="22"/>
        </w:rPr>
      </w:pPr>
    </w:p>
    <w:p w:rsidR="00D81ECE" w:rsidRPr="00C0238F" w:rsidRDefault="000D010A" w:rsidP="005E42B4">
      <w:pPr>
        <w:jc w:val="center"/>
        <w:rPr>
          <w:rFonts w:ascii="Arial" w:hAnsi="Arial" w:cs="Arial"/>
          <w:b/>
          <w:color w:val="FFFFFF"/>
          <w:sz w:val="22"/>
          <w:szCs w:val="22"/>
        </w:rPr>
      </w:pPr>
      <w:r w:rsidRPr="00C0238F">
        <w:rPr>
          <w:rFonts w:ascii="Arial" w:hAnsi="Arial" w:cs="Arial"/>
          <w:b/>
          <w:sz w:val="22"/>
          <w:szCs w:val="22"/>
        </w:rPr>
        <w:t>DECRETO</w:t>
      </w:r>
      <w:r w:rsidRPr="00C0238F">
        <w:rPr>
          <w:rFonts w:ascii="Arial" w:hAnsi="Arial" w:cs="Arial"/>
          <w:b/>
          <w:color w:val="FFFFFF"/>
          <w:sz w:val="22"/>
          <w:szCs w:val="22"/>
        </w:rPr>
        <w:t>__</w:t>
      </w:r>
    </w:p>
    <w:p w:rsidR="000D010A" w:rsidRPr="00C0238F" w:rsidRDefault="000D010A" w:rsidP="005E42B4">
      <w:pPr>
        <w:jc w:val="center"/>
        <w:rPr>
          <w:rFonts w:ascii="Arial" w:hAnsi="Arial" w:cs="Arial"/>
          <w:b/>
          <w:sz w:val="22"/>
          <w:szCs w:val="22"/>
        </w:rPr>
      </w:pPr>
      <w:r w:rsidRPr="00C0238F">
        <w:rPr>
          <w:rFonts w:ascii="Arial" w:hAnsi="Arial" w:cs="Arial"/>
          <w:b/>
          <w:color w:val="FFFFFF"/>
          <w:sz w:val="22"/>
          <w:szCs w:val="22"/>
        </w:rPr>
        <w:t>________</w:t>
      </w:r>
    </w:p>
    <w:p w:rsidR="000D010A" w:rsidRPr="00C0238F" w:rsidRDefault="000D010A" w:rsidP="005E42B4">
      <w:pPr>
        <w:rPr>
          <w:rFonts w:ascii="Arial" w:hAnsi="Arial" w:cs="Arial"/>
          <w:sz w:val="22"/>
          <w:szCs w:val="22"/>
        </w:rPr>
      </w:pPr>
    </w:p>
    <w:p w:rsidR="000D010A" w:rsidRPr="00C0238F" w:rsidRDefault="000D010A" w:rsidP="005E42B4">
      <w:pPr>
        <w:jc w:val="center"/>
        <w:rPr>
          <w:rFonts w:ascii="Arial" w:hAnsi="Arial" w:cs="Arial"/>
          <w:sz w:val="22"/>
          <w:szCs w:val="22"/>
        </w:rPr>
      </w:pPr>
      <w:r w:rsidRPr="00C0238F">
        <w:rPr>
          <w:rFonts w:ascii="Arial" w:hAnsi="Arial" w:cs="Arial"/>
          <w:sz w:val="22"/>
          <w:szCs w:val="22"/>
        </w:rPr>
        <w:t>(                                                     )</w:t>
      </w:r>
    </w:p>
    <w:p w:rsidR="000D010A" w:rsidRPr="00C0238F" w:rsidRDefault="000D010A" w:rsidP="005E42B4">
      <w:pPr>
        <w:jc w:val="center"/>
        <w:rPr>
          <w:rFonts w:ascii="Arial" w:hAnsi="Arial" w:cs="Arial"/>
          <w:sz w:val="22"/>
          <w:szCs w:val="22"/>
        </w:rPr>
      </w:pPr>
    </w:p>
    <w:p w:rsidR="000D010A" w:rsidRPr="00C0238F" w:rsidRDefault="000D010A" w:rsidP="005E42B4">
      <w:pPr>
        <w:jc w:val="center"/>
        <w:rPr>
          <w:rFonts w:ascii="Arial" w:hAnsi="Arial" w:cs="Arial"/>
          <w:sz w:val="22"/>
          <w:szCs w:val="22"/>
        </w:rPr>
      </w:pPr>
    </w:p>
    <w:p w:rsidR="000D010A" w:rsidRPr="00C0238F" w:rsidRDefault="000D010A" w:rsidP="005E42B4">
      <w:pPr>
        <w:autoSpaceDE w:val="0"/>
        <w:autoSpaceDN w:val="0"/>
        <w:adjustRightInd w:val="0"/>
        <w:jc w:val="center"/>
        <w:rPr>
          <w:rFonts w:ascii="Arial" w:eastAsia="Times New Roman" w:hAnsi="Arial" w:cs="Arial"/>
          <w:sz w:val="22"/>
          <w:szCs w:val="22"/>
          <w:lang w:val="es-CO" w:eastAsia="es-CO"/>
        </w:rPr>
      </w:pPr>
      <w:bookmarkStart w:id="0" w:name="OLE_LINK1"/>
      <w:bookmarkStart w:id="1" w:name="OLE_LINK2"/>
      <w:r w:rsidRPr="00C0238F">
        <w:rPr>
          <w:rFonts w:ascii="Arial" w:eastAsia="Times New Roman" w:hAnsi="Arial" w:cs="Arial"/>
          <w:sz w:val="22"/>
          <w:szCs w:val="22"/>
          <w:lang w:val="es-CO" w:eastAsia="es-CO"/>
        </w:rPr>
        <w:t xml:space="preserve">Por el cual </w:t>
      </w:r>
      <w:r w:rsidR="00DE1EF0" w:rsidRPr="00C0238F">
        <w:rPr>
          <w:rFonts w:ascii="Arial" w:eastAsia="Times New Roman" w:hAnsi="Arial" w:cs="Arial"/>
          <w:sz w:val="22"/>
          <w:szCs w:val="22"/>
          <w:lang w:val="es-CO" w:eastAsia="es-CO"/>
        </w:rPr>
        <w:t xml:space="preserve">se </w:t>
      </w:r>
      <w:r w:rsidR="000F4317" w:rsidRPr="00C0238F">
        <w:rPr>
          <w:rFonts w:ascii="Arial" w:eastAsia="Times New Roman" w:hAnsi="Arial" w:cs="Arial"/>
          <w:sz w:val="22"/>
          <w:szCs w:val="22"/>
          <w:lang w:val="es-CO" w:eastAsia="es-CO"/>
        </w:rPr>
        <w:t xml:space="preserve">modifica el decreto 2555 de 2010 en lo relacionado con la </w:t>
      </w:r>
      <w:r w:rsidR="005E42B4" w:rsidRPr="00C0238F">
        <w:rPr>
          <w:rFonts w:ascii="Arial" w:eastAsia="Times New Roman" w:hAnsi="Arial" w:cs="Arial"/>
          <w:sz w:val="22"/>
          <w:szCs w:val="22"/>
          <w:lang w:val="es-CO" w:eastAsia="es-CO"/>
        </w:rPr>
        <w:t xml:space="preserve">reglamentación aplicable a las Sociedades Especializadas en Depósitos y Pagos Electrónicos - SEDPE </w:t>
      </w:r>
      <w:r w:rsidR="000F4317" w:rsidRPr="00C0238F">
        <w:rPr>
          <w:rFonts w:ascii="Arial" w:eastAsia="Times New Roman" w:hAnsi="Arial" w:cs="Arial"/>
          <w:sz w:val="22"/>
          <w:szCs w:val="22"/>
          <w:lang w:val="es-CO" w:eastAsia="es-CO"/>
        </w:rPr>
        <w:t xml:space="preserve">y se dictan otras disposiciones. </w:t>
      </w:r>
    </w:p>
    <w:p w:rsidR="00375EBE" w:rsidRPr="00C0238F" w:rsidRDefault="00375EBE" w:rsidP="006F5AF0">
      <w:pPr>
        <w:autoSpaceDE w:val="0"/>
        <w:autoSpaceDN w:val="0"/>
        <w:adjustRightInd w:val="0"/>
        <w:jc w:val="center"/>
        <w:rPr>
          <w:rFonts w:ascii="Arial" w:eastAsia="Times New Roman" w:hAnsi="Arial" w:cs="Arial"/>
          <w:sz w:val="22"/>
          <w:szCs w:val="22"/>
          <w:lang w:val="es-CO" w:eastAsia="es-CO"/>
        </w:rPr>
      </w:pPr>
    </w:p>
    <w:p w:rsidR="00375EBE" w:rsidRPr="00C0238F" w:rsidRDefault="00375EBE" w:rsidP="0024706A">
      <w:pPr>
        <w:autoSpaceDE w:val="0"/>
        <w:autoSpaceDN w:val="0"/>
        <w:adjustRightInd w:val="0"/>
        <w:jc w:val="center"/>
        <w:rPr>
          <w:rFonts w:ascii="Arial" w:eastAsia="Times New Roman" w:hAnsi="Arial" w:cs="Arial"/>
          <w:b/>
          <w:bCs/>
          <w:sz w:val="22"/>
          <w:szCs w:val="22"/>
          <w:lang w:val="es-CO" w:eastAsia="es-CO"/>
        </w:rPr>
      </w:pPr>
    </w:p>
    <w:p w:rsidR="000D010A" w:rsidRPr="00C0238F" w:rsidRDefault="000D010A" w:rsidP="009C43BE">
      <w:pPr>
        <w:autoSpaceDE w:val="0"/>
        <w:autoSpaceDN w:val="0"/>
        <w:adjustRightInd w:val="0"/>
        <w:jc w:val="center"/>
        <w:rPr>
          <w:rFonts w:ascii="Arial" w:eastAsia="Times New Roman" w:hAnsi="Arial" w:cs="Arial"/>
          <w:b/>
          <w:bCs/>
          <w:sz w:val="22"/>
          <w:szCs w:val="22"/>
          <w:lang w:val="es-CO" w:eastAsia="es-CO"/>
        </w:rPr>
      </w:pPr>
      <w:r w:rsidRPr="00C0238F">
        <w:rPr>
          <w:rFonts w:ascii="Arial" w:eastAsia="Times New Roman" w:hAnsi="Arial" w:cs="Arial"/>
          <w:b/>
          <w:bCs/>
          <w:sz w:val="22"/>
          <w:szCs w:val="22"/>
          <w:lang w:val="es-CO" w:eastAsia="es-CO"/>
        </w:rPr>
        <w:t>EL PRESIDENTE DE LA REPÚBLICA DE COLOMBIA,</w:t>
      </w:r>
    </w:p>
    <w:p w:rsidR="000D010A" w:rsidRPr="00C0238F" w:rsidRDefault="000D010A" w:rsidP="009C43BE">
      <w:pPr>
        <w:autoSpaceDE w:val="0"/>
        <w:autoSpaceDN w:val="0"/>
        <w:adjustRightInd w:val="0"/>
        <w:jc w:val="center"/>
        <w:rPr>
          <w:rFonts w:ascii="Arial" w:eastAsia="Times New Roman" w:hAnsi="Arial" w:cs="Arial"/>
          <w:b/>
          <w:bCs/>
          <w:sz w:val="22"/>
          <w:szCs w:val="22"/>
          <w:lang w:val="es-CO" w:eastAsia="es-CO"/>
        </w:rPr>
      </w:pPr>
    </w:p>
    <w:p w:rsidR="000D010A" w:rsidRPr="00C0238F" w:rsidRDefault="000D010A" w:rsidP="009C43BE">
      <w:pPr>
        <w:autoSpaceDE w:val="0"/>
        <w:autoSpaceDN w:val="0"/>
        <w:adjustRightInd w:val="0"/>
        <w:jc w:val="center"/>
        <w:rPr>
          <w:rFonts w:ascii="Arial" w:eastAsia="Times New Roman" w:hAnsi="Arial" w:cs="Arial"/>
          <w:b/>
          <w:bCs/>
          <w:sz w:val="22"/>
          <w:szCs w:val="22"/>
          <w:lang w:val="es-CO" w:eastAsia="es-CO"/>
        </w:rPr>
      </w:pPr>
    </w:p>
    <w:p w:rsidR="000D010A" w:rsidRPr="00C0238F" w:rsidRDefault="000D010A" w:rsidP="005E42B4">
      <w:pPr>
        <w:autoSpaceDE w:val="0"/>
        <w:autoSpaceDN w:val="0"/>
        <w:adjustRightInd w:val="0"/>
        <w:jc w:val="both"/>
        <w:rPr>
          <w:rFonts w:ascii="Arial" w:eastAsia="Times New Roman" w:hAnsi="Arial" w:cs="Arial"/>
          <w:sz w:val="22"/>
          <w:szCs w:val="22"/>
          <w:lang w:val="es-CO" w:eastAsia="es-CO"/>
        </w:rPr>
      </w:pPr>
      <w:r w:rsidRPr="00C0238F">
        <w:rPr>
          <w:rFonts w:ascii="Arial" w:eastAsia="Times New Roman" w:hAnsi="Arial" w:cs="Arial"/>
          <w:sz w:val="22"/>
          <w:szCs w:val="22"/>
          <w:lang w:val="es-CO" w:eastAsia="es-CO"/>
        </w:rPr>
        <w:t>En ejercicio de sus facultades constitucionales y legales, en especial las confe</w:t>
      </w:r>
      <w:r w:rsidR="00727F34" w:rsidRPr="00C0238F">
        <w:rPr>
          <w:rFonts w:ascii="Arial" w:eastAsia="Times New Roman" w:hAnsi="Arial" w:cs="Arial"/>
          <w:sz w:val="22"/>
          <w:szCs w:val="22"/>
          <w:lang w:val="es-CO" w:eastAsia="es-CO"/>
        </w:rPr>
        <w:t xml:space="preserve">ridas por </w:t>
      </w:r>
      <w:r w:rsidR="0051351E" w:rsidRPr="00C0238F">
        <w:rPr>
          <w:rFonts w:ascii="Arial" w:eastAsia="Times New Roman" w:hAnsi="Arial" w:cs="Arial"/>
          <w:sz w:val="22"/>
          <w:szCs w:val="22"/>
          <w:lang w:val="es-CO" w:eastAsia="es-CO"/>
        </w:rPr>
        <w:t>l</w:t>
      </w:r>
      <w:r w:rsidR="00727F34" w:rsidRPr="00C0238F">
        <w:rPr>
          <w:rFonts w:ascii="Arial" w:eastAsia="Times New Roman" w:hAnsi="Arial" w:cs="Arial"/>
          <w:sz w:val="22"/>
          <w:szCs w:val="22"/>
          <w:lang w:val="es-CO" w:eastAsia="es-CO"/>
        </w:rPr>
        <w:t>os</w:t>
      </w:r>
      <w:r w:rsidR="0051351E" w:rsidRPr="00C0238F">
        <w:rPr>
          <w:rFonts w:ascii="Arial" w:eastAsia="Times New Roman" w:hAnsi="Arial" w:cs="Arial"/>
          <w:sz w:val="22"/>
          <w:szCs w:val="22"/>
          <w:lang w:val="es-CO" w:eastAsia="es-CO"/>
        </w:rPr>
        <w:t xml:space="preserve"> numeral</w:t>
      </w:r>
      <w:r w:rsidR="00727F34" w:rsidRPr="00C0238F">
        <w:rPr>
          <w:rFonts w:ascii="Arial" w:eastAsia="Times New Roman" w:hAnsi="Arial" w:cs="Arial"/>
          <w:sz w:val="22"/>
          <w:szCs w:val="22"/>
          <w:lang w:val="es-CO" w:eastAsia="es-CO"/>
        </w:rPr>
        <w:t>es</w:t>
      </w:r>
      <w:r w:rsidR="0051351E" w:rsidRPr="00C0238F">
        <w:rPr>
          <w:rFonts w:ascii="Arial" w:eastAsia="Times New Roman" w:hAnsi="Arial" w:cs="Arial"/>
          <w:sz w:val="22"/>
          <w:szCs w:val="22"/>
          <w:lang w:val="es-CO" w:eastAsia="es-CO"/>
        </w:rPr>
        <w:t xml:space="preserve"> 11</w:t>
      </w:r>
      <w:r w:rsidR="00273C78" w:rsidRPr="00C0238F">
        <w:rPr>
          <w:rFonts w:ascii="Arial" w:eastAsia="Times New Roman" w:hAnsi="Arial" w:cs="Arial"/>
          <w:sz w:val="22"/>
          <w:szCs w:val="22"/>
          <w:lang w:val="es-CO" w:eastAsia="es-CO"/>
        </w:rPr>
        <w:t>, 20</w:t>
      </w:r>
      <w:r w:rsidR="00727F34" w:rsidRPr="00C0238F">
        <w:rPr>
          <w:rFonts w:ascii="Arial" w:eastAsia="Times New Roman" w:hAnsi="Arial" w:cs="Arial"/>
          <w:sz w:val="22"/>
          <w:szCs w:val="22"/>
          <w:lang w:val="es-CO" w:eastAsia="es-CO"/>
        </w:rPr>
        <w:t xml:space="preserve"> y 25</w:t>
      </w:r>
      <w:r w:rsidR="0051351E" w:rsidRPr="00C0238F">
        <w:rPr>
          <w:rFonts w:ascii="Arial" w:eastAsia="Times New Roman" w:hAnsi="Arial" w:cs="Arial"/>
          <w:sz w:val="22"/>
          <w:szCs w:val="22"/>
          <w:lang w:val="es-CO" w:eastAsia="es-CO"/>
        </w:rPr>
        <w:t xml:space="preserve"> del artí</w:t>
      </w:r>
      <w:r w:rsidRPr="00C0238F">
        <w:rPr>
          <w:rFonts w:ascii="Arial" w:eastAsia="Times New Roman" w:hAnsi="Arial" w:cs="Arial"/>
          <w:sz w:val="22"/>
          <w:szCs w:val="22"/>
          <w:lang w:val="es-CO" w:eastAsia="es-CO"/>
        </w:rPr>
        <w:t>culo 189 de la Constitución Política</w:t>
      </w:r>
      <w:r w:rsidR="0091079A" w:rsidRPr="00C0238F">
        <w:rPr>
          <w:rFonts w:ascii="Arial" w:eastAsia="Times New Roman" w:hAnsi="Arial" w:cs="Arial"/>
          <w:sz w:val="22"/>
          <w:szCs w:val="22"/>
          <w:lang w:val="es-CO" w:eastAsia="es-CO"/>
        </w:rPr>
        <w:t>,</w:t>
      </w:r>
      <w:r w:rsidRPr="00C0238F">
        <w:rPr>
          <w:rFonts w:ascii="Arial" w:eastAsia="Times New Roman" w:hAnsi="Arial" w:cs="Arial"/>
          <w:sz w:val="22"/>
          <w:szCs w:val="22"/>
          <w:lang w:val="es-CO" w:eastAsia="es-CO"/>
        </w:rPr>
        <w:t xml:space="preserve"> </w:t>
      </w:r>
      <w:r w:rsidR="00194EEC" w:rsidRPr="00C0238F">
        <w:rPr>
          <w:rFonts w:ascii="Arial" w:eastAsia="Times New Roman" w:hAnsi="Arial" w:cs="Arial"/>
          <w:sz w:val="22"/>
          <w:szCs w:val="22"/>
          <w:lang w:val="es-CO" w:eastAsia="es-CO"/>
        </w:rPr>
        <w:t>los literales a</w:t>
      </w:r>
      <w:r w:rsidR="00727F34" w:rsidRPr="00C0238F">
        <w:rPr>
          <w:rFonts w:ascii="Arial" w:eastAsia="Times New Roman" w:hAnsi="Arial" w:cs="Arial"/>
          <w:sz w:val="22"/>
          <w:szCs w:val="22"/>
          <w:lang w:val="es-CO" w:eastAsia="es-CO"/>
        </w:rPr>
        <w:t xml:space="preserve">) y </w:t>
      </w:r>
      <w:r w:rsidR="00B72C20" w:rsidRPr="00C0238F">
        <w:rPr>
          <w:rFonts w:ascii="Arial" w:eastAsia="Times New Roman" w:hAnsi="Arial" w:cs="Arial"/>
          <w:sz w:val="22"/>
          <w:szCs w:val="22"/>
          <w:lang w:val="es-CO" w:eastAsia="es-CO"/>
        </w:rPr>
        <w:t>r</w:t>
      </w:r>
      <w:r w:rsidR="00727F34" w:rsidRPr="00C0238F">
        <w:rPr>
          <w:rFonts w:ascii="Arial" w:eastAsia="Times New Roman" w:hAnsi="Arial" w:cs="Arial"/>
          <w:sz w:val="22"/>
          <w:szCs w:val="22"/>
          <w:lang w:val="es-CO" w:eastAsia="es-CO"/>
        </w:rPr>
        <w:t>)</w:t>
      </w:r>
      <w:r w:rsidR="00194EEC" w:rsidRPr="00C0238F">
        <w:rPr>
          <w:rFonts w:ascii="Arial" w:eastAsia="Times New Roman" w:hAnsi="Arial" w:cs="Arial"/>
          <w:sz w:val="22"/>
          <w:szCs w:val="22"/>
          <w:lang w:val="es-CO" w:eastAsia="es-CO"/>
        </w:rPr>
        <w:t xml:space="preserve"> d</w:t>
      </w:r>
      <w:r w:rsidR="00BE1E07" w:rsidRPr="00C0238F">
        <w:rPr>
          <w:rFonts w:ascii="Arial" w:eastAsia="Times New Roman" w:hAnsi="Arial" w:cs="Arial"/>
          <w:sz w:val="22"/>
          <w:szCs w:val="22"/>
          <w:lang w:val="es-CO" w:eastAsia="es-CO"/>
        </w:rPr>
        <w:t>e</w:t>
      </w:r>
      <w:r w:rsidRPr="00C0238F">
        <w:rPr>
          <w:rFonts w:ascii="Arial" w:eastAsia="Times New Roman" w:hAnsi="Arial" w:cs="Arial"/>
          <w:sz w:val="22"/>
          <w:szCs w:val="22"/>
          <w:lang w:val="es-CO" w:eastAsia="es-CO"/>
        </w:rPr>
        <w:t xml:space="preserve">l </w:t>
      </w:r>
      <w:r w:rsidR="0078291D" w:rsidRPr="00C0238F">
        <w:rPr>
          <w:rFonts w:ascii="Arial" w:eastAsia="Times New Roman" w:hAnsi="Arial" w:cs="Arial"/>
          <w:sz w:val="22"/>
          <w:szCs w:val="22"/>
          <w:lang w:val="es-CO" w:eastAsia="es-CO"/>
        </w:rPr>
        <w:t xml:space="preserve">numeral primero del </w:t>
      </w:r>
      <w:r w:rsidRPr="00C0238F">
        <w:rPr>
          <w:rFonts w:ascii="Arial" w:eastAsia="Times New Roman" w:hAnsi="Arial" w:cs="Arial"/>
          <w:sz w:val="22"/>
          <w:szCs w:val="22"/>
          <w:lang w:val="es-CO" w:eastAsia="es-CO"/>
        </w:rPr>
        <w:t>artículo 4</w:t>
      </w:r>
      <w:r w:rsidR="00194EEC" w:rsidRPr="00C0238F">
        <w:rPr>
          <w:rFonts w:ascii="Arial" w:eastAsia="Times New Roman" w:hAnsi="Arial" w:cs="Arial"/>
          <w:sz w:val="22"/>
          <w:szCs w:val="22"/>
          <w:lang w:val="es-CO" w:eastAsia="es-CO"/>
        </w:rPr>
        <w:t>8</w:t>
      </w:r>
      <w:r w:rsidR="00080DA4" w:rsidRPr="00C0238F">
        <w:rPr>
          <w:rFonts w:ascii="Arial" w:eastAsia="Times New Roman" w:hAnsi="Arial" w:cs="Arial"/>
          <w:sz w:val="22"/>
          <w:szCs w:val="22"/>
          <w:lang w:val="es-CO" w:eastAsia="es-CO"/>
        </w:rPr>
        <w:t xml:space="preserve"> y el literal n)</w:t>
      </w:r>
      <w:r w:rsidR="00DE4F51" w:rsidRPr="00C0238F">
        <w:rPr>
          <w:rFonts w:ascii="Arial" w:eastAsia="Times New Roman" w:hAnsi="Arial" w:cs="Arial"/>
          <w:sz w:val="22"/>
          <w:szCs w:val="22"/>
          <w:lang w:val="es-CO" w:eastAsia="es-CO"/>
        </w:rPr>
        <w:t xml:space="preserve"> </w:t>
      </w:r>
      <w:r w:rsidR="00080DA4" w:rsidRPr="00C0238F">
        <w:rPr>
          <w:rFonts w:ascii="Arial" w:eastAsia="Times New Roman" w:hAnsi="Arial" w:cs="Arial"/>
          <w:sz w:val="22"/>
          <w:szCs w:val="22"/>
          <w:lang w:val="es-CO" w:eastAsia="es-CO"/>
        </w:rPr>
        <w:t xml:space="preserve">del artículo 46 </w:t>
      </w:r>
      <w:r w:rsidR="00DE4F51" w:rsidRPr="00C0238F">
        <w:rPr>
          <w:rFonts w:ascii="Arial" w:eastAsia="Times New Roman" w:hAnsi="Arial" w:cs="Arial"/>
          <w:sz w:val="22"/>
          <w:szCs w:val="22"/>
          <w:lang w:val="es-CO" w:eastAsia="es-CO"/>
        </w:rPr>
        <w:t>del</w:t>
      </w:r>
      <w:r w:rsidRPr="00C0238F">
        <w:rPr>
          <w:rFonts w:ascii="Arial" w:eastAsia="Times New Roman" w:hAnsi="Arial" w:cs="Arial"/>
          <w:sz w:val="22"/>
          <w:szCs w:val="22"/>
          <w:lang w:val="es-CO" w:eastAsia="es-CO"/>
        </w:rPr>
        <w:t xml:space="preserve"> </w:t>
      </w:r>
      <w:r w:rsidR="00194EEC" w:rsidRPr="00C0238F">
        <w:rPr>
          <w:rFonts w:ascii="Arial" w:eastAsia="Times New Roman" w:hAnsi="Arial" w:cs="Arial"/>
          <w:sz w:val="22"/>
          <w:szCs w:val="22"/>
          <w:lang w:val="es-CO" w:eastAsia="es-CO"/>
        </w:rPr>
        <w:t>Estatuto Orgánico del Sistema Financiero</w:t>
      </w:r>
      <w:r w:rsidR="00273C78" w:rsidRPr="00C0238F">
        <w:rPr>
          <w:rFonts w:ascii="Arial" w:eastAsia="Times New Roman" w:hAnsi="Arial" w:cs="Arial"/>
          <w:sz w:val="22"/>
          <w:szCs w:val="22"/>
          <w:lang w:val="es-CO" w:eastAsia="es-CO"/>
        </w:rPr>
        <w:t>,</w:t>
      </w:r>
      <w:r w:rsidR="00950421" w:rsidRPr="00C0238F">
        <w:rPr>
          <w:rFonts w:ascii="Arial" w:eastAsia="Times New Roman" w:hAnsi="Arial" w:cs="Arial"/>
          <w:sz w:val="22"/>
          <w:szCs w:val="22"/>
          <w:lang w:val="es-CO" w:eastAsia="es-CO"/>
        </w:rPr>
        <w:t xml:space="preserve"> </w:t>
      </w:r>
      <w:r w:rsidR="00213A44" w:rsidRPr="00C0238F">
        <w:rPr>
          <w:rFonts w:ascii="Arial" w:eastAsia="Times New Roman" w:hAnsi="Arial" w:cs="Arial"/>
          <w:sz w:val="22"/>
          <w:szCs w:val="22"/>
          <w:lang w:val="es-CO" w:eastAsia="es-CO"/>
        </w:rPr>
        <w:t xml:space="preserve">los </w:t>
      </w:r>
      <w:r w:rsidR="00950421" w:rsidRPr="00C0238F">
        <w:rPr>
          <w:rFonts w:ascii="Arial" w:eastAsia="Times New Roman" w:hAnsi="Arial" w:cs="Arial"/>
          <w:sz w:val="22"/>
          <w:szCs w:val="22"/>
          <w:lang w:val="es-CO" w:eastAsia="es-CO"/>
        </w:rPr>
        <w:t>artículo</w:t>
      </w:r>
      <w:r w:rsidR="00213A44" w:rsidRPr="00C0238F">
        <w:rPr>
          <w:rFonts w:ascii="Arial" w:eastAsia="Times New Roman" w:hAnsi="Arial" w:cs="Arial"/>
          <w:sz w:val="22"/>
          <w:szCs w:val="22"/>
          <w:lang w:val="es-CO" w:eastAsia="es-CO"/>
        </w:rPr>
        <w:t>s</w:t>
      </w:r>
      <w:r w:rsidR="00840296" w:rsidRPr="00C0238F">
        <w:rPr>
          <w:rFonts w:ascii="Arial" w:eastAsia="Times New Roman" w:hAnsi="Arial" w:cs="Arial"/>
          <w:sz w:val="22"/>
          <w:szCs w:val="22"/>
          <w:lang w:val="es-CO" w:eastAsia="es-CO"/>
        </w:rPr>
        <w:t xml:space="preserve"> 1</w:t>
      </w:r>
      <w:r w:rsidR="00950421" w:rsidRPr="00C0238F">
        <w:rPr>
          <w:rFonts w:ascii="Arial" w:eastAsia="Times New Roman" w:hAnsi="Arial" w:cs="Arial"/>
          <w:sz w:val="22"/>
          <w:szCs w:val="22"/>
          <w:lang w:val="es-CO" w:eastAsia="es-CO"/>
        </w:rPr>
        <w:t xml:space="preserve"> </w:t>
      </w:r>
      <w:r w:rsidR="005E42B4" w:rsidRPr="00C0238F">
        <w:rPr>
          <w:rFonts w:ascii="Arial" w:eastAsia="Times New Roman" w:hAnsi="Arial" w:cs="Arial"/>
          <w:sz w:val="22"/>
          <w:szCs w:val="22"/>
          <w:lang w:val="es-CO" w:eastAsia="es-CO"/>
        </w:rPr>
        <w:t xml:space="preserve">y 2 </w:t>
      </w:r>
      <w:r w:rsidR="00840296" w:rsidRPr="00C0238F">
        <w:rPr>
          <w:rFonts w:ascii="Arial" w:eastAsia="Times New Roman" w:hAnsi="Arial" w:cs="Arial"/>
          <w:sz w:val="22"/>
          <w:szCs w:val="22"/>
          <w:lang w:val="es-CO" w:eastAsia="es-CO"/>
        </w:rPr>
        <w:t xml:space="preserve">de la Ley </w:t>
      </w:r>
      <w:r w:rsidR="00950421" w:rsidRPr="00C0238F">
        <w:rPr>
          <w:rFonts w:ascii="Arial" w:eastAsia="Times New Roman" w:hAnsi="Arial" w:cs="Arial"/>
          <w:sz w:val="22"/>
          <w:szCs w:val="22"/>
          <w:lang w:val="es-CO" w:eastAsia="es-CO"/>
        </w:rPr>
        <w:t>1</w:t>
      </w:r>
      <w:r w:rsidR="00840296" w:rsidRPr="00C0238F">
        <w:rPr>
          <w:rFonts w:ascii="Arial" w:eastAsia="Times New Roman" w:hAnsi="Arial" w:cs="Arial"/>
          <w:sz w:val="22"/>
          <w:szCs w:val="22"/>
          <w:lang w:val="es-CO" w:eastAsia="es-CO"/>
        </w:rPr>
        <w:t>735 de 2014</w:t>
      </w:r>
      <w:r w:rsidR="00273C78" w:rsidRPr="00C0238F">
        <w:rPr>
          <w:rFonts w:ascii="Arial" w:eastAsia="Times New Roman" w:hAnsi="Arial" w:cs="Arial"/>
          <w:sz w:val="22"/>
          <w:szCs w:val="22"/>
          <w:lang w:val="es-CO" w:eastAsia="es-CO"/>
        </w:rPr>
        <w:t>, y en desarrollo de los artículos 871, 872 y 879 del Estatuto Tributario</w:t>
      </w:r>
      <w:r w:rsidR="00194EEC" w:rsidRPr="00C0238F">
        <w:rPr>
          <w:rFonts w:ascii="Arial" w:eastAsia="Times New Roman" w:hAnsi="Arial" w:cs="Arial"/>
          <w:sz w:val="22"/>
          <w:szCs w:val="22"/>
          <w:lang w:val="es-CO" w:eastAsia="es-CO"/>
        </w:rPr>
        <w:t>.</w:t>
      </w:r>
    </w:p>
    <w:p w:rsidR="000D010A" w:rsidRPr="00C0238F" w:rsidRDefault="000D010A" w:rsidP="006F5AF0">
      <w:pPr>
        <w:autoSpaceDE w:val="0"/>
        <w:autoSpaceDN w:val="0"/>
        <w:adjustRightInd w:val="0"/>
        <w:rPr>
          <w:rFonts w:ascii="Arial" w:eastAsia="Times New Roman" w:hAnsi="Arial" w:cs="Arial"/>
          <w:sz w:val="22"/>
          <w:szCs w:val="22"/>
          <w:lang w:val="es-CO" w:eastAsia="es-CO"/>
        </w:rPr>
      </w:pPr>
    </w:p>
    <w:p w:rsidR="000D010A" w:rsidRPr="00C0238F" w:rsidRDefault="000D010A" w:rsidP="0024706A">
      <w:pPr>
        <w:autoSpaceDE w:val="0"/>
        <w:autoSpaceDN w:val="0"/>
        <w:adjustRightInd w:val="0"/>
        <w:rPr>
          <w:rFonts w:ascii="Arial" w:eastAsia="Times New Roman" w:hAnsi="Arial" w:cs="Arial"/>
          <w:sz w:val="22"/>
          <w:szCs w:val="22"/>
          <w:lang w:val="es-CO" w:eastAsia="es-CO"/>
        </w:rPr>
      </w:pPr>
    </w:p>
    <w:p w:rsidR="000D010A" w:rsidRPr="00C0238F" w:rsidRDefault="000D010A" w:rsidP="009C43BE">
      <w:pPr>
        <w:autoSpaceDE w:val="0"/>
        <w:autoSpaceDN w:val="0"/>
        <w:adjustRightInd w:val="0"/>
        <w:jc w:val="center"/>
        <w:rPr>
          <w:rFonts w:ascii="Arial" w:eastAsia="Times New Roman" w:hAnsi="Arial" w:cs="Arial"/>
          <w:b/>
          <w:bCs/>
          <w:sz w:val="22"/>
          <w:szCs w:val="22"/>
          <w:lang w:val="es-CO" w:eastAsia="es-CO"/>
        </w:rPr>
      </w:pPr>
      <w:r w:rsidRPr="00C0238F">
        <w:rPr>
          <w:rFonts w:ascii="Arial" w:eastAsia="Times New Roman" w:hAnsi="Arial" w:cs="Arial"/>
          <w:b/>
          <w:bCs/>
          <w:sz w:val="22"/>
          <w:szCs w:val="22"/>
          <w:lang w:val="es-CO" w:eastAsia="es-CO"/>
        </w:rPr>
        <w:t>CONSIDERANDO:</w:t>
      </w:r>
    </w:p>
    <w:p w:rsidR="000D010A" w:rsidRPr="00C0238F" w:rsidRDefault="000D010A" w:rsidP="009C43BE">
      <w:pPr>
        <w:autoSpaceDE w:val="0"/>
        <w:autoSpaceDN w:val="0"/>
        <w:adjustRightInd w:val="0"/>
        <w:jc w:val="center"/>
        <w:rPr>
          <w:rFonts w:ascii="Arial" w:eastAsia="Times New Roman" w:hAnsi="Arial" w:cs="Arial"/>
          <w:bCs/>
          <w:sz w:val="22"/>
          <w:szCs w:val="22"/>
          <w:lang w:val="es-CO" w:eastAsia="es-CO"/>
        </w:rPr>
      </w:pPr>
    </w:p>
    <w:p w:rsidR="00213A44" w:rsidRPr="00C0238F" w:rsidRDefault="00213A44" w:rsidP="006F5AF0">
      <w:pPr>
        <w:autoSpaceDE w:val="0"/>
        <w:autoSpaceDN w:val="0"/>
        <w:adjustRightInd w:val="0"/>
        <w:jc w:val="both"/>
        <w:rPr>
          <w:rFonts w:ascii="Arial" w:eastAsia="Times New Roman" w:hAnsi="Arial" w:cs="Arial"/>
          <w:bCs/>
          <w:sz w:val="22"/>
          <w:szCs w:val="22"/>
          <w:lang w:eastAsia="es-CO"/>
        </w:rPr>
      </w:pPr>
      <w:r w:rsidRPr="00C0238F">
        <w:rPr>
          <w:rFonts w:ascii="Arial" w:eastAsia="Times New Roman" w:hAnsi="Arial" w:cs="Arial"/>
          <w:bCs/>
          <w:sz w:val="22"/>
          <w:szCs w:val="22"/>
          <w:lang w:eastAsia="es-CO"/>
        </w:rPr>
        <w:t>Que la Ley 1735 del 21 de octubre de 2014, creó las Sociedades Especializadas de Depósitos y Pagos Electrónicos - SEDPES, entidades destinadas a promover la inclusión financiera a través de productos transaccionales.</w:t>
      </w:r>
    </w:p>
    <w:p w:rsidR="00213A44" w:rsidRPr="00C0238F" w:rsidRDefault="00213A44" w:rsidP="006F5AF0">
      <w:pPr>
        <w:autoSpaceDE w:val="0"/>
        <w:autoSpaceDN w:val="0"/>
        <w:adjustRightInd w:val="0"/>
        <w:jc w:val="both"/>
        <w:rPr>
          <w:rFonts w:ascii="Arial" w:eastAsia="Times New Roman" w:hAnsi="Arial" w:cs="Arial"/>
          <w:bCs/>
          <w:sz w:val="22"/>
          <w:szCs w:val="22"/>
          <w:lang w:eastAsia="es-CO"/>
        </w:rPr>
      </w:pPr>
    </w:p>
    <w:p w:rsidR="006F5AF0" w:rsidRPr="00C0238F" w:rsidRDefault="006F5AF0" w:rsidP="006F5AF0">
      <w:pPr>
        <w:autoSpaceDE w:val="0"/>
        <w:autoSpaceDN w:val="0"/>
        <w:adjustRightInd w:val="0"/>
        <w:jc w:val="both"/>
        <w:rPr>
          <w:rFonts w:ascii="Arial" w:eastAsia="Times New Roman" w:hAnsi="Arial" w:cs="Arial"/>
          <w:bCs/>
          <w:sz w:val="22"/>
          <w:szCs w:val="22"/>
          <w:lang w:eastAsia="es-CO"/>
        </w:rPr>
      </w:pPr>
      <w:r w:rsidRPr="00C0238F">
        <w:rPr>
          <w:rFonts w:ascii="Arial" w:eastAsia="Times New Roman" w:hAnsi="Arial" w:cs="Arial"/>
          <w:bCs/>
          <w:sz w:val="22"/>
          <w:szCs w:val="22"/>
          <w:lang w:eastAsia="es-CO"/>
        </w:rPr>
        <w:t>Que el literal n) del artículo 46 del Estatuto Orgánico del Sistema Financiero, adicionado por el artículo 23 de la Ley 1328 de 2009, prescribe que corresponde al Gobierno Nacional ejercer la intervención en las actividades financiera, aseguradora, y demás actividades relacionadas con el manejo, aprovechamiento e inversión de los recursos captados del público, con el objetivo de promover el acceso a servicios financieros y de seguros por parte de la población de menores recursos y de la pequeña, mediana y micro empresa.</w:t>
      </w:r>
    </w:p>
    <w:p w:rsidR="006F5AF0" w:rsidRPr="00C0238F" w:rsidRDefault="006F5AF0" w:rsidP="006F5AF0">
      <w:pPr>
        <w:autoSpaceDE w:val="0"/>
        <w:autoSpaceDN w:val="0"/>
        <w:adjustRightInd w:val="0"/>
        <w:jc w:val="both"/>
        <w:rPr>
          <w:rFonts w:ascii="Arial" w:eastAsia="Times New Roman" w:hAnsi="Arial" w:cs="Arial"/>
          <w:bCs/>
          <w:sz w:val="22"/>
          <w:szCs w:val="22"/>
          <w:lang w:eastAsia="es-CO"/>
        </w:rPr>
      </w:pPr>
    </w:p>
    <w:p w:rsidR="00213A44" w:rsidRPr="00C0238F" w:rsidRDefault="00213A44" w:rsidP="006F5AF0">
      <w:pPr>
        <w:autoSpaceDE w:val="0"/>
        <w:autoSpaceDN w:val="0"/>
        <w:adjustRightInd w:val="0"/>
        <w:jc w:val="both"/>
        <w:rPr>
          <w:rFonts w:ascii="Arial" w:eastAsia="Times New Roman" w:hAnsi="Arial" w:cs="Arial"/>
          <w:bCs/>
          <w:sz w:val="22"/>
          <w:szCs w:val="22"/>
          <w:lang w:eastAsia="es-CO"/>
        </w:rPr>
      </w:pPr>
      <w:r w:rsidRPr="00C0238F">
        <w:rPr>
          <w:rFonts w:ascii="Arial" w:eastAsia="Times New Roman" w:hAnsi="Arial" w:cs="Arial"/>
          <w:bCs/>
          <w:sz w:val="22"/>
          <w:szCs w:val="22"/>
          <w:lang w:eastAsia="es-CO"/>
        </w:rPr>
        <w:t xml:space="preserve">Que según el artículo 1 de la Ley 1735 del 21 de octubre de 2014, los recursos captados por las sociedades especializadas en depósitos y pagos electrónicos – SEDPES, deberán mantenerse en depósitos a la vista en entidades vigiladas por la Superintendencia Financiera de Colombia, según reglamentación del Gobierno Nacional, la cual incluirá normas en relación con el manejo de efectivo que estas sociedades puedan tener para la operación de su negocio. </w:t>
      </w:r>
    </w:p>
    <w:p w:rsidR="00213A44" w:rsidRPr="00C0238F" w:rsidRDefault="00213A44" w:rsidP="006F5AF0">
      <w:pPr>
        <w:autoSpaceDE w:val="0"/>
        <w:autoSpaceDN w:val="0"/>
        <w:adjustRightInd w:val="0"/>
        <w:jc w:val="both"/>
        <w:rPr>
          <w:rFonts w:ascii="Arial" w:eastAsia="Times New Roman" w:hAnsi="Arial" w:cs="Arial"/>
          <w:bCs/>
          <w:sz w:val="22"/>
          <w:szCs w:val="22"/>
          <w:lang w:eastAsia="es-CO"/>
        </w:rPr>
      </w:pPr>
    </w:p>
    <w:p w:rsidR="006F5AF0" w:rsidRPr="00C0238F" w:rsidRDefault="00213A44" w:rsidP="006F5AF0">
      <w:pPr>
        <w:autoSpaceDE w:val="0"/>
        <w:autoSpaceDN w:val="0"/>
        <w:adjustRightInd w:val="0"/>
        <w:jc w:val="both"/>
        <w:rPr>
          <w:rFonts w:ascii="Arial" w:eastAsia="Times New Roman" w:hAnsi="Arial" w:cs="Arial"/>
          <w:bCs/>
          <w:sz w:val="22"/>
          <w:szCs w:val="22"/>
          <w:lang w:eastAsia="es-CO"/>
        </w:rPr>
      </w:pPr>
      <w:r w:rsidRPr="00C0238F">
        <w:rPr>
          <w:rFonts w:ascii="Arial" w:eastAsia="Times New Roman" w:hAnsi="Arial" w:cs="Arial"/>
          <w:bCs/>
          <w:sz w:val="22"/>
          <w:szCs w:val="22"/>
          <w:lang w:eastAsia="es-CO"/>
        </w:rPr>
        <w:t>Que según el mismo artículo 1, corresponderá al Gobierno Nacional establecer el régimen aplicable a estas entidades, incluyendo la reglamentación para la razón entre el patrimonio y los depósitos captados por la entidad, además de tod</w:t>
      </w:r>
      <w:r w:rsidR="00902A74" w:rsidRPr="00C0238F">
        <w:rPr>
          <w:rFonts w:ascii="Arial" w:eastAsia="Times New Roman" w:hAnsi="Arial" w:cs="Arial"/>
          <w:bCs/>
          <w:sz w:val="22"/>
          <w:szCs w:val="22"/>
          <w:lang w:eastAsia="es-CO"/>
        </w:rPr>
        <w:t>o</w:t>
      </w:r>
      <w:r w:rsidRPr="00C0238F">
        <w:rPr>
          <w:rFonts w:ascii="Arial" w:eastAsia="Times New Roman" w:hAnsi="Arial" w:cs="Arial"/>
          <w:bCs/>
          <w:sz w:val="22"/>
          <w:szCs w:val="22"/>
          <w:lang w:eastAsia="es-CO"/>
        </w:rPr>
        <w:t xml:space="preserve"> aquell</w:t>
      </w:r>
      <w:r w:rsidR="00E16D02" w:rsidRPr="00C0238F">
        <w:rPr>
          <w:rFonts w:ascii="Arial" w:eastAsia="Times New Roman" w:hAnsi="Arial" w:cs="Arial"/>
          <w:bCs/>
          <w:sz w:val="22"/>
          <w:szCs w:val="22"/>
          <w:lang w:eastAsia="es-CO"/>
        </w:rPr>
        <w:t>o</w:t>
      </w:r>
      <w:r w:rsidRPr="00C0238F">
        <w:rPr>
          <w:rFonts w:ascii="Arial" w:eastAsia="Times New Roman" w:hAnsi="Arial" w:cs="Arial"/>
          <w:bCs/>
          <w:sz w:val="22"/>
          <w:szCs w:val="22"/>
          <w:lang w:eastAsia="es-CO"/>
        </w:rPr>
        <w:t xml:space="preserve"> que garantice una adecuada competencia.</w:t>
      </w:r>
    </w:p>
    <w:p w:rsidR="00213A44" w:rsidRPr="00C0238F" w:rsidRDefault="00213A44" w:rsidP="006F5AF0">
      <w:pPr>
        <w:autoSpaceDE w:val="0"/>
        <w:autoSpaceDN w:val="0"/>
        <w:adjustRightInd w:val="0"/>
        <w:jc w:val="both"/>
        <w:rPr>
          <w:rFonts w:ascii="Arial" w:eastAsia="Times New Roman" w:hAnsi="Arial" w:cs="Arial"/>
          <w:bCs/>
          <w:sz w:val="22"/>
          <w:szCs w:val="22"/>
          <w:lang w:eastAsia="es-CO"/>
        </w:rPr>
      </w:pPr>
    </w:p>
    <w:p w:rsidR="00902A74" w:rsidRPr="00C0238F" w:rsidRDefault="00902A74" w:rsidP="00902A74">
      <w:pPr>
        <w:jc w:val="both"/>
        <w:rPr>
          <w:rFonts w:ascii="Arial" w:eastAsia="Calibri" w:hAnsi="Arial" w:cs="Arial"/>
          <w:sz w:val="22"/>
          <w:szCs w:val="22"/>
        </w:rPr>
      </w:pPr>
      <w:r w:rsidRPr="00C0238F">
        <w:rPr>
          <w:rFonts w:ascii="Arial" w:eastAsia="Calibri" w:hAnsi="Arial" w:cs="Arial"/>
          <w:sz w:val="22"/>
          <w:szCs w:val="22"/>
        </w:rPr>
        <w:t xml:space="preserve">Que </w:t>
      </w:r>
      <w:r w:rsidRPr="00C0238F">
        <w:rPr>
          <w:rFonts w:ascii="Arial" w:eastAsia="Times New Roman" w:hAnsi="Arial" w:cs="Arial"/>
          <w:bCs/>
          <w:sz w:val="22"/>
          <w:szCs w:val="22"/>
          <w:lang w:eastAsia="es-CO"/>
        </w:rPr>
        <w:t xml:space="preserve">el parágrafo 4 del mencionado artículo 1 estableció que las Sociedades Especializadas en Depósitos y Pagos Electrónicos podrán utilizar corresponsales para el desarrollo de su objeto social exclusivo, con el fin de aumentar el acceso de la población a los servicios financieros formales, y teniendo en cuenta que </w:t>
      </w:r>
      <w:r w:rsidRPr="00C0238F">
        <w:rPr>
          <w:rFonts w:ascii="Arial" w:eastAsia="Calibri" w:hAnsi="Arial" w:cs="Arial"/>
          <w:sz w:val="22"/>
          <w:szCs w:val="22"/>
        </w:rPr>
        <w:t xml:space="preserve">la prestación de los servicios financieros a través de corresponsales ha contribuido en gran medida al acceso y desarrollo del mercado financiero nacional pues permite ampliar la cobertura a todas las zonas del país, se hace necesario, incluir a las </w:t>
      </w:r>
      <w:r w:rsidRPr="00C0238F">
        <w:rPr>
          <w:rFonts w:ascii="Arial" w:eastAsia="Times New Roman" w:hAnsi="Arial" w:cs="Arial"/>
          <w:bCs/>
          <w:sz w:val="22"/>
          <w:szCs w:val="22"/>
          <w:lang w:eastAsia="es-CO"/>
        </w:rPr>
        <w:t xml:space="preserve">Sociedades Especializadas en Depósitos y Pagos Electrónicos </w:t>
      </w:r>
      <w:r w:rsidRPr="00C0238F">
        <w:rPr>
          <w:rFonts w:ascii="Arial" w:eastAsia="Calibri" w:hAnsi="Arial" w:cs="Arial"/>
          <w:sz w:val="22"/>
          <w:szCs w:val="22"/>
        </w:rPr>
        <w:t xml:space="preserve"> dentro del listado de </w:t>
      </w:r>
      <w:r w:rsidRPr="00C0238F">
        <w:rPr>
          <w:rFonts w:ascii="Arial" w:eastAsia="Calibri" w:hAnsi="Arial" w:cs="Arial"/>
          <w:sz w:val="22"/>
          <w:szCs w:val="22"/>
        </w:rPr>
        <w:lastRenderedPageBreak/>
        <w:t xml:space="preserve">entidades que pueden prestar servicios a través de los corresponsales y de esta manera permitir mayor acceso del público en general a nuevos servicios financieros. </w:t>
      </w:r>
    </w:p>
    <w:p w:rsidR="00902A74" w:rsidRPr="00C0238F" w:rsidRDefault="00902A74" w:rsidP="005E42B4">
      <w:pPr>
        <w:autoSpaceDE w:val="0"/>
        <w:autoSpaceDN w:val="0"/>
        <w:adjustRightInd w:val="0"/>
        <w:jc w:val="both"/>
        <w:rPr>
          <w:rFonts w:ascii="Arial" w:eastAsia="Times New Roman" w:hAnsi="Arial" w:cs="Arial"/>
          <w:bCs/>
          <w:sz w:val="22"/>
          <w:szCs w:val="22"/>
          <w:lang w:eastAsia="es-CO"/>
        </w:rPr>
      </w:pPr>
    </w:p>
    <w:p w:rsidR="007638F1" w:rsidRPr="00C0238F" w:rsidRDefault="007638F1" w:rsidP="006F5AF0">
      <w:pPr>
        <w:autoSpaceDE w:val="0"/>
        <w:autoSpaceDN w:val="0"/>
        <w:adjustRightInd w:val="0"/>
        <w:jc w:val="both"/>
        <w:rPr>
          <w:rFonts w:ascii="Arial" w:eastAsia="Times New Roman" w:hAnsi="Arial" w:cs="Arial"/>
          <w:bCs/>
          <w:sz w:val="22"/>
          <w:szCs w:val="22"/>
          <w:highlight w:val="green"/>
          <w:lang w:eastAsia="es-CO"/>
        </w:rPr>
      </w:pPr>
      <w:bookmarkStart w:id="2" w:name="ver_472172"/>
      <w:r w:rsidRPr="00C0238F">
        <w:rPr>
          <w:rFonts w:ascii="Arial" w:eastAsia="Times New Roman" w:hAnsi="Arial" w:cs="Arial"/>
          <w:bCs/>
          <w:sz w:val="22"/>
          <w:szCs w:val="22"/>
          <w:lang w:eastAsia="es-CO"/>
        </w:rPr>
        <w:t xml:space="preserve">Que según el artículo 2 de la mencionada Ley, las </w:t>
      </w:r>
      <w:r w:rsidR="00F05915" w:rsidRPr="00C0238F">
        <w:rPr>
          <w:rFonts w:ascii="Arial" w:eastAsia="Times New Roman" w:hAnsi="Arial" w:cs="Arial"/>
          <w:bCs/>
          <w:sz w:val="22"/>
          <w:szCs w:val="22"/>
          <w:lang w:eastAsia="es-CO"/>
        </w:rPr>
        <w:t xml:space="preserve">sociedades especializadas en depósitos y pagos electrónicos </w:t>
      </w:r>
      <w:r w:rsidRPr="00C0238F">
        <w:rPr>
          <w:rFonts w:ascii="Arial" w:eastAsia="Times New Roman" w:hAnsi="Arial" w:cs="Arial"/>
          <w:bCs/>
          <w:sz w:val="22"/>
          <w:szCs w:val="22"/>
          <w:lang w:eastAsia="es-CO"/>
        </w:rPr>
        <w:t xml:space="preserve">solo podrán captar recursos del público a través de depósitos electrónicos y que corresponde al Gobierno Nacional fijar los trámites de vinculación y los límites de saldos y débitos mensuales de manera que se mitiguen los riesgos de lavado de activos y financiación del terrorismo. Además, que estos parámetros serán aplicables a todas las entidades autorizadas para ofrecer estos depósitos de forma que se preserve la estabilidad del sistema financiero y al mismo tiempo que no existan arbitrajes regulatorios entre entidades que ofrezcan el mismo producto. </w:t>
      </w:r>
      <w:r w:rsidRPr="00C0238F">
        <w:rPr>
          <w:rFonts w:ascii="Arial" w:eastAsia="Times New Roman" w:hAnsi="Arial" w:cs="Arial"/>
          <w:bCs/>
          <w:sz w:val="22"/>
          <w:szCs w:val="22"/>
          <w:highlight w:val="green"/>
          <w:lang w:eastAsia="es-CO"/>
        </w:rPr>
        <w:t xml:space="preserve"> </w:t>
      </w:r>
    </w:p>
    <w:p w:rsidR="00213A44" w:rsidRPr="00C0238F" w:rsidRDefault="00213A44" w:rsidP="005E42B4">
      <w:pPr>
        <w:jc w:val="both"/>
        <w:rPr>
          <w:rFonts w:ascii="Arial" w:eastAsia="Calibri" w:hAnsi="Arial" w:cs="Arial"/>
          <w:sz w:val="22"/>
          <w:szCs w:val="22"/>
        </w:rPr>
      </w:pPr>
    </w:p>
    <w:bookmarkEnd w:id="2"/>
    <w:p w:rsidR="00E36DEC" w:rsidRPr="00C0238F" w:rsidRDefault="00E36DEC" w:rsidP="005E42B4">
      <w:pPr>
        <w:ind w:right="142"/>
        <w:jc w:val="both"/>
        <w:rPr>
          <w:rFonts w:ascii="Arial" w:hAnsi="Arial" w:cs="Arial"/>
          <w:sz w:val="22"/>
          <w:szCs w:val="22"/>
        </w:rPr>
      </w:pPr>
      <w:r w:rsidRPr="00C0238F">
        <w:rPr>
          <w:rFonts w:ascii="Arial" w:hAnsi="Arial" w:cs="Arial"/>
          <w:sz w:val="22"/>
          <w:szCs w:val="22"/>
          <w:highlight w:val="lightGray"/>
        </w:rPr>
        <w:t>Que el Consejo Directivo de la Unidad Administrativa Especial Unidad de Proyección Normativa y Estudios de Regulación Financiera–URF, aprobó por unanimidad el contenido del presente Decreto en el acta No.</w:t>
      </w:r>
    </w:p>
    <w:p w:rsidR="00B72C20" w:rsidRPr="00C0238F" w:rsidRDefault="00B72C20" w:rsidP="005E42B4">
      <w:pPr>
        <w:jc w:val="both"/>
        <w:rPr>
          <w:rFonts w:ascii="Arial" w:eastAsia="Times New Roman" w:hAnsi="Arial" w:cs="Arial"/>
          <w:sz w:val="22"/>
          <w:szCs w:val="22"/>
          <w:lang w:eastAsia="es-CO"/>
        </w:rPr>
      </w:pPr>
    </w:p>
    <w:p w:rsidR="000D010A" w:rsidRPr="00C0238F" w:rsidRDefault="000D010A" w:rsidP="006F5AF0">
      <w:pPr>
        <w:autoSpaceDE w:val="0"/>
        <w:autoSpaceDN w:val="0"/>
        <w:adjustRightInd w:val="0"/>
        <w:jc w:val="center"/>
        <w:rPr>
          <w:rFonts w:ascii="Arial" w:eastAsia="Times New Roman" w:hAnsi="Arial" w:cs="Arial"/>
          <w:b/>
          <w:sz w:val="22"/>
          <w:szCs w:val="22"/>
          <w:lang w:val="es-CO" w:eastAsia="es-CO"/>
        </w:rPr>
      </w:pPr>
      <w:r w:rsidRPr="00C0238F">
        <w:rPr>
          <w:rFonts w:ascii="Arial" w:eastAsia="Times New Roman" w:hAnsi="Arial" w:cs="Arial"/>
          <w:b/>
          <w:sz w:val="22"/>
          <w:szCs w:val="22"/>
          <w:lang w:val="es-CO" w:eastAsia="es-CO"/>
        </w:rPr>
        <w:t>DECRETA:</w:t>
      </w:r>
    </w:p>
    <w:p w:rsidR="006F5AF0" w:rsidRPr="00C0238F" w:rsidRDefault="006F5AF0" w:rsidP="006F5AF0">
      <w:pPr>
        <w:jc w:val="both"/>
        <w:rPr>
          <w:rFonts w:ascii="Arial" w:hAnsi="Arial" w:cs="Arial"/>
          <w:b/>
          <w:sz w:val="22"/>
          <w:szCs w:val="22"/>
        </w:rPr>
      </w:pPr>
      <w:r w:rsidRPr="00C0238F">
        <w:rPr>
          <w:rFonts w:ascii="Arial" w:hAnsi="Arial" w:cs="Arial"/>
          <w:b/>
          <w:sz w:val="22"/>
          <w:szCs w:val="22"/>
          <w:highlight w:val="yellow"/>
        </w:rPr>
        <w:t xml:space="preserve">  </w:t>
      </w:r>
    </w:p>
    <w:p w:rsidR="00C0238F" w:rsidRPr="00C0238F" w:rsidRDefault="00C0238F" w:rsidP="00450CCA">
      <w:pPr>
        <w:jc w:val="both"/>
        <w:rPr>
          <w:rFonts w:ascii="Arial" w:hAnsi="Arial" w:cs="Arial"/>
          <w:b/>
          <w:sz w:val="22"/>
          <w:szCs w:val="22"/>
        </w:rPr>
      </w:pPr>
    </w:p>
    <w:p w:rsidR="00C0238F" w:rsidRPr="00C0238F" w:rsidRDefault="00C0238F" w:rsidP="00450CCA">
      <w:pPr>
        <w:jc w:val="both"/>
        <w:rPr>
          <w:rFonts w:ascii="Arial" w:eastAsia="Calibri" w:hAnsi="Arial" w:cs="Arial"/>
          <w:sz w:val="22"/>
          <w:szCs w:val="22"/>
          <w:lang w:val="es-CO" w:eastAsia="en-US"/>
        </w:rPr>
      </w:pPr>
      <w:r w:rsidRPr="00C0238F">
        <w:rPr>
          <w:rFonts w:ascii="Arial" w:eastAsia="Calibri" w:hAnsi="Arial" w:cs="Arial"/>
          <w:b/>
          <w:sz w:val="22"/>
          <w:szCs w:val="22"/>
          <w:lang w:val="es-CO" w:eastAsia="en-US"/>
        </w:rPr>
        <w:t xml:space="preserve">Artículo </w:t>
      </w:r>
      <w:r w:rsidRPr="00C0238F">
        <w:rPr>
          <w:rFonts w:ascii="Arial" w:eastAsia="Calibri" w:hAnsi="Arial" w:cs="Arial"/>
          <w:b/>
          <w:sz w:val="22"/>
          <w:szCs w:val="22"/>
          <w:lang w:val="es-CO" w:eastAsia="en-US"/>
        </w:rPr>
        <w:t>1</w:t>
      </w:r>
      <w:r w:rsidRPr="00C0238F">
        <w:rPr>
          <w:rFonts w:ascii="Arial" w:eastAsia="Calibri" w:hAnsi="Arial" w:cs="Arial"/>
          <w:b/>
          <w:sz w:val="22"/>
          <w:szCs w:val="22"/>
          <w:lang w:val="es-CO" w:eastAsia="en-US"/>
        </w:rPr>
        <w:t xml:space="preserve">. </w:t>
      </w:r>
      <w:r w:rsidRPr="00C0238F">
        <w:rPr>
          <w:rFonts w:ascii="Arial" w:eastAsia="Calibri" w:hAnsi="Arial" w:cs="Arial"/>
          <w:i/>
          <w:sz w:val="22"/>
          <w:szCs w:val="22"/>
          <w:lang w:val="es-CO" w:eastAsia="en-US"/>
        </w:rPr>
        <w:t xml:space="preserve">Adiciona </w:t>
      </w:r>
      <w:r w:rsidRPr="00C0238F">
        <w:rPr>
          <w:rFonts w:ascii="Arial" w:eastAsia="Calibri" w:hAnsi="Arial" w:cs="Arial"/>
          <w:i/>
          <w:sz w:val="22"/>
          <w:szCs w:val="22"/>
          <w:lang w:val="es-CO" w:eastAsia="en-US"/>
        </w:rPr>
        <w:t xml:space="preserve">la denominación del Capítulo 1 del Título </w:t>
      </w:r>
      <w:r w:rsidRPr="00C0238F">
        <w:rPr>
          <w:rFonts w:ascii="Arial" w:eastAsia="Calibri" w:hAnsi="Arial" w:cs="Arial"/>
          <w:i/>
          <w:sz w:val="22"/>
          <w:szCs w:val="22"/>
          <w:lang w:val="es-CO" w:eastAsia="en-US"/>
        </w:rPr>
        <w:t>15</w:t>
      </w:r>
      <w:r w:rsidRPr="00C0238F">
        <w:rPr>
          <w:rFonts w:ascii="Arial" w:eastAsia="Calibri" w:hAnsi="Arial" w:cs="Arial"/>
          <w:i/>
          <w:sz w:val="22"/>
          <w:szCs w:val="22"/>
          <w:lang w:val="es-CO" w:eastAsia="en-US"/>
        </w:rPr>
        <w:t xml:space="preserve"> del Libro </w:t>
      </w:r>
      <w:r w:rsidRPr="00C0238F">
        <w:rPr>
          <w:rFonts w:ascii="Arial" w:eastAsia="Calibri" w:hAnsi="Arial" w:cs="Arial"/>
          <w:i/>
          <w:sz w:val="22"/>
          <w:szCs w:val="22"/>
          <w:lang w:val="es-CO" w:eastAsia="en-US"/>
        </w:rPr>
        <w:t>1</w:t>
      </w:r>
      <w:r w:rsidRPr="00C0238F">
        <w:rPr>
          <w:rFonts w:ascii="Arial" w:eastAsia="Calibri" w:hAnsi="Arial" w:cs="Arial"/>
          <w:i/>
          <w:sz w:val="22"/>
          <w:szCs w:val="22"/>
          <w:lang w:val="es-CO" w:eastAsia="en-US"/>
        </w:rPr>
        <w:t xml:space="preserve"> de la Parte 2 del Decreto 2555 de 2010.</w:t>
      </w:r>
      <w:r w:rsidRPr="00C0238F">
        <w:rPr>
          <w:rFonts w:ascii="Arial" w:eastAsia="Calibri" w:hAnsi="Arial" w:cs="Arial"/>
          <w:sz w:val="22"/>
          <w:szCs w:val="22"/>
          <w:lang w:val="es-CO" w:eastAsia="en-US"/>
        </w:rPr>
        <w:t xml:space="preserve"> </w:t>
      </w:r>
      <w:r w:rsidR="00012F1A" w:rsidRPr="00C0238F">
        <w:rPr>
          <w:rFonts w:ascii="Arial" w:eastAsia="Calibri" w:hAnsi="Arial" w:cs="Arial"/>
          <w:sz w:val="22"/>
          <w:szCs w:val="22"/>
          <w:lang w:val="es-CO" w:eastAsia="en-US"/>
        </w:rPr>
        <w:t>Adiciónese</w:t>
      </w:r>
      <w:r w:rsidRPr="00C0238F">
        <w:rPr>
          <w:rFonts w:ascii="Arial" w:eastAsia="Calibri" w:hAnsi="Arial" w:cs="Arial"/>
          <w:sz w:val="22"/>
          <w:szCs w:val="22"/>
          <w:lang w:val="es-CO" w:eastAsia="en-US"/>
        </w:rPr>
        <w:t xml:space="preserve"> la denominación del Capítulo 1 del Título </w:t>
      </w:r>
      <w:r w:rsidRPr="00C0238F">
        <w:rPr>
          <w:rFonts w:ascii="Arial" w:eastAsia="Calibri" w:hAnsi="Arial" w:cs="Arial"/>
          <w:sz w:val="22"/>
          <w:szCs w:val="22"/>
          <w:lang w:val="es-CO" w:eastAsia="en-US"/>
        </w:rPr>
        <w:t>15</w:t>
      </w:r>
      <w:r w:rsidRPr="00C0238F">
        <w:rPr>
          <w:rFonts w:ascii="Arial" w:eastAsia="Calibri" w:hAnsi="Arial" w:cs="Arial"/>
          <w:sz w:val="22"/>
          <w:szCs w:val="22"/>
          <w:lang w:val="es-CO" w:eastAsia="en-US"/>
        </w:rPr>
        <w:t xml:space="preserve"> del Libro </w:t>
      </w:r>
      <w:r w:rsidRPr="00C0238F">
        <w:rPr>
          <w:rFonts w:ascii="Arial" w:eastAsia="Calibri" w:hAnsi="Arial" w:cs="Arial"/>
          <w:sz w:val="22"/>
          <w:szCs w:val="22"/>
          <w:lang w:val="es-CO" w:eastAsia="en-US"/>
        </w:rPr>
        <w:t>1</w:t>
      </w:r>
      <w:r w:rsidRPr="00C0238F">
        <w:rPr>
          <w:rFonts w:ascii="Arial" w:eastAsia="Calibri" w:hAnsi="Arial" w:cs="Arial"/>
          <w:sz w:val="22"/>
          <w:szCs w:val="22"/>
          <w:lang w:val="es-CO" w:eastAsia="en-US"/>
        </w:rPr>
        <w:t xml:space="preserve"> de la parte 2 del Decreto 2555 de 2010, el cual quedará así:</w:t>
      </w:r>
    </w:p>
    <w:p w:rsidR="00C0238F" w:rsidRPr="00C0238F" w:rsidRDefault="00C0238F" w:rsidP="00450CCA">
      <w:pPr>
        <w:jc w:val="both"/>
        <w:rPr>
          <w:rFonts w:ascii="Arial" w:eastAsia="Calibri" w:hAnsi="Arial" w:cs="Arial"/>
          <w:sz w:val="22"/>
          <w:szCs w:val="22"/>
          <w:lang w:val="es-CO" w:eastAsia="en-US"/>
        </w:rPr>
      </w:pPr>
    </w:p>
    <w:p w:rsidR="00C0238F" w:rsidRPr="00C0238F" w:rsidRDefault="00C0238F" w:rsidP="00C0238F">
      <w:pPr>
        <w:jc w:val="center"/>
        <w:rPr>
          <w:rFonts w:ascii="Arial" w:hAnsi="Arial" w:cs="Arial"/>
          <w:b/>
          <w:sz w:val="22"/>
          <w:szCs w:val="22"/>
        </w:rPr>
      </w:pPr>
      <w:bookmarkStart w:id="3" w:name="_GoBack"/>
      <w:bookmarkEnd w:id="3"/>
      <w:r w:rsidRPr="00C0238F">
        <w:rPr>
          <w:rFonts w:ascii="Arial" w:eastAsia="Calibri" w:hAnsi="Arial" w:cs="Arial"/>
          <w:sz w:val="22"/>
          <w:szCs w:val="22"/>
          <w:lang w:val="es-CO" w:eastAsia="en-US"/>
        </w:rPr>
        <w:t>“</w:t>
      </w:r>
      <w:r w:rsidRPr="00C0238F">
        <w:rPr>
          <w:rFonts w:ascii="Arial" w:hAnsi="Arial" w:cs="Arial"/>
          <w:b/>
          <w:sz w:val="22"/>
          <w:szCs w:val="22"/>
        </w:rPr>
        <w:t xml:space="preserve">CAPÍTULO </w:t>
      </w:r>
      <w:r w:rsidRPr="00C0238F">
        <w:rPr>
          <w:rFonts w:ascii="Arial" w:hAnsi="Arial" w:cs="Arial"/>
          <w:b/>
          <w:sz w:val="22"/>
          <w:szCs w:val="22"/>
        </w:rPr>
        <w:t>1</w:t>
      </w:r>
    </w:p>
    <w:p w:rsidR="00C0238F" w:rsidRPr="00C0238F" w:rsidRDefault="00C0238F" w:rsidP="00C0238F">
      <w:pPr>
        <w:jc w:val="center"/>
        <w:rPr>
          <w:rFonts w:ascii="Arial" w:hAnsi="Arial" w:cs="Arial"/>
          <w:b/>
          <w:sz w:val="22"/>
          <w:szCs w:val="22"/>
        </w:rPr>
      </w:pPr>
      <w:r w:rsidRPr="00C0238F">
        <w:rPr>
          <w:rFonts w:ascii="Arial" w:hAnsi="Arial" w:cs="Arial"/>
          <w:b/>
          <w:sz w:val="22"/>
          <w:szCs w:val="22"/>
        </w:rPr>
        <w:t xml:space="preserve">GENERALIDADES DEL DEPÓSITO ELECTRÓNICO” </w:t>
      </w:r>
    </w:p>
    <w:p w:rsidR="00C0238F" w:rsidRPr="00C0238F" w:rsidRDefault="00C0238F" w:rsidP="00450CCA">
      <w:pPr>
        <w:jc w:val="both"/>
        <w:rPr>
          <w:rFonts w:ascii="Arial" w:hAnsi="Arial" w:cs="Arial"/>
          <w:b/>
          <w:sz w:val="22"/>
          <w:szCs w:val="22"/>
        </w:rPr>
      </w:pPr>
    </w:p>
    <w:p w:rsidR="00C0238F" w:rsidRPr="00C0238F" w:rsidRDefault="00C0238F" w:rsidP="00450CCA">
      <w:pPr>
        <w:jc w:val="both"/>
        <w:rPr>
          <w:rFonts w:ascii="Arial" w:hAnsi="Arial" w:cs="Arial"/>
          <w:b/>
          <w:sz w:val="22"/>
          <w:szCs w:val="22"/>
        </w:rPr>
      </w:pPr>
    </w:p>
    <w:p w:rsidR="00450CCA" w:rsidRPr="00C0238F" w:rsidRDefault="00450CCA" w:rsidP="00450CCA">
      <w:pPr>
        <w:jc w:val="both"/>
        <w:rPr>
          <w:rFonts w:ascii="Arial" w:hAnsi="Arial" w:cs="Arial"/>
          <w:i/>
          <w:sz w:val="22"/>
          <w:szCs w:val="22"/>
        </w:rPr>
      </w:pPr>
      <w:r w:rsidRPr="00C0238F">
        <w:rPr>
          <w:rFonts w:ascii="Arial" w:hAnsi="Arial" w:cs="Arial"/>
          <w:b/>
          <w:sz w:val="22"/>
          <w:szCs w:val="22"/>
        </w:rPr>
        <w:t xml:space="preserve">Artículo </w:t>
      </w:r>
      <w:r w:rsidR="00012F1A">
        <w:rPr>
          <w:rFonts w:ascii="Arial" w:hAnsi="Arial" w:cs="Arial"/>
          <w:b/>
          <w:sz w:val="22"/>
          <w:szCs w:val="22"/>
        </w:rPr>
        <w:t>2</w:t>
      </w:r>
      <w:r w:rsidRPr="00C0238F">
        <w:rPr>
          <w:rFonts w:ascii="Arial" w:hAnsi="Arial" w:cs="Arial"/>
          <w:b/>
          <w:sz w:val="22"/>
          <w:szCs w:val="22"/>
        </w:rPr>
        <w:t>.</w:t>
      </w:r>
      <w:r w:rsidRPr="00C0238F">
        <w:rPr>
          <w:rFonts w:ascii="Arial" w:hAnsi="Arial" w:cs="Arial"/>
          <w:sz w:val="22"/>
          <w:szCs w:val="22"/>
        </w:rPr>
        <w:t xml:space="preserve"> Adicióne</w:t>
      </w:r>
      <w:r w:rsidR="008F7A45" w:rsidRPr="00C0238F">
        <w:rPr>
          <w:rFonts w:ascii="Arial" w:hAnsi="Arial" w:cs="Arial"/>
          <w:sz w:val="22"/>
          <w:szCs w:val="22"/>
        </w:rPr>
        <w:t>n</w:t>
      </w:r>
      <w:r w:rsidRPr="00C0238F">
        <w:rPr>
          <w:rFonts w:ascii="Arial" w:hAnsi="Arial" w:cs="Arial"/>
          <w:sz w:val="22"/>
          <w:szCs w:val="22"/>
        </w:rPr>
        <w:t xml:space="preserve">se </w:t>
      </w:r>
      <w:r w:rsidR="008F7A45" w:rsidRPr="00C0238F">
        <w:rPr>
          <w:rFonts w:ascii="Arial" w:hAnsi="Arial" w:cs="Arial"/>
          <w:sz w:val="22"/>
          <w:szCs w:val="22"/>
        </w:rPr>
        <w:t>los</w:t>
      </w:r>
      <w:r w:rsidRPr="00C0238F">
        <w:rPr>
          <w:rFonts w:ascii="Arial" w:hAnsi="Arial" w:cs="Arial"/>
          <w:sz w:val="22"/>
          <w:szCs w:val="22"/>
        </w:rPr>
        <w:t xml:space="preserve"> Capítulo</w:t>
      </w:r>
      <w:r w:rsidR="00622DCE" w:rsidRPr="00C0238F">
        <w:rPr>
          <w:rFonts w:ascii="Arial" w:hAnsi="Arial" w:cs="Arial"/>
          <w:sz w:val="22"/>
          <w:szCs w:val="22"/>
        </w:rPr>
        <w:t>s</w:t>
      </w:r>
      <w:r w:rsidRPr="00C0238F">
        <w:rPr>
          <w:rFonts w:ascii="Arial" w:hAnsi="Arial" w:cs="Arial"/>
          <w:sz w:val="22"/>
          <w:szCs w:val="22"/>
        </w:rPr>
        <w:t xml:space="preserve"> 2</w:t>
      </w:r>
      <w:r w:rsidR="008F7A45" w:rsidRPr="00C0238F">
        <w:rPr>
          <w:rFonts w:ascii="Arial" w:hAnsi="Arial" w:cs="Arial"/>
          <w:sz w:val="22"/>
          <w:szCs w:val="22"/>
        </w:rPr>
        <w:t xml:space="preserve"> y 3</w:t>
      </w:r>
      <w:r w:rsidRPr="00C0238F">
        <w:rPr>
          <w:rFonts w:ascii="Arial" w:hAnsi="Arial" w:cs="Arial"/>
          <w:sz w:val="22"/>
          <w:szCs w:val="22"/>
        </w:rPr>
        <w:t xml:space="preserve"> al Título 15 del Libro 1 de la Parte 2 al Decreto 2555 de 2010, así:</w:t>
      </w:r>
    </w:p>
    <w:p w:rsidR="00450CCA" w:rsidRPr="00C0238F" w:rsidRDefault="00450CCA" w:rsidP="00450CCA">
      <w:pPr>
        <w:rPr>
          <w:rFonts w:ascii="Arial" w:hAnsi="Arial" w:cs="Arial"/>
          <w:i/>
          <w:sz w:val="22"/>
          <w:szCs w:val="22"/>
        </w:rPr>
      </w:pPr>
    </w:p>
    <w:p w:rsidR="00450CCA" w:rsidRPr="00C0238F" w:rsidRDefault="00450CCA" w:rsidP="00450CCA">
      <w:pPr>
        <w:jc w:val="center"/>
        <w:rPr>
          <w:rFonts w:ascii="Arial" w:hAnsi="Arial" w:cs="Arial"/>
          <w:b/>
          <w:sz w:val="22"/>
          <w:szCs w:val="22"/>
        </w:rPr>
      </w:pPr>
      <w:r w:rsidRPr="00C0238F">
        <w:rPr>
          <w:rFonts w:ascii="Arial" w:hAnsi="Arial" w:cs="Arial"/>
          <w:b/>
          <w:sz w:val="22"/>
          <w:szCs w:val="22"/>
        </w:rPr>
        <w:t>“CAPÍTULO 2</w:t>
      </w:r>
    </w:p>
    <w:p w:rsidR="00450CCA" w:rsidRPr="00C0238F" w:rsidRDefault="00450CCA" w:rsidP="00450CCA">
      <w:pPr>
        <w:jc w:val="center"/>
        <w:rPr>
          <w:rFonts w:ascii="Arial" w:hAnsi="Arial" w:cs="Arial"/>
          <w:b/>
          <w:sz w:val="22"/>
          <w:szCs w:val="22"/>
        </w:rPr>
      </w:pPr>
      <w:r w:rsidRPr="00C0238F">
        <w:rPr>
          <w:rFonts w:ascii="Arial" w:hAnsi="Arial" w:cs="Arial"/>
          <w:b/>
          <w:sz w:val="22"/>
          <w:szCs w:val="22"/>
        </w:rPr>
        <w:t>TRÁMITE SIMPLIFICADO DE APERTURA PARA PERSONAS NATURALES</w:t>
      </w:r>
    </w:p>
    <w:p w:rsidR="00450CCA" w:rsidRPr="00C0238F" w:rsidRDefault="00450CCA" w:rsidP="00450CCA">
      <w:pPr>
        <w:jc w:val="center"/>
        <w:rPr>
          <w:rFonts w:ascii="Arial" w:hAnsi="Arial" w:cs="Arial"/>
          <w:b/>
          <w:sz w:val="22"/>
          <w:szCs w:val="22"/>
        </w:rPr>
      </w:pPr>
    </w:p>
    <w:p w:rsidR="00450CCA" w:rsidRPr="00C0238F" w:rsidRDefault="00450CCA" w:rsidP="00450CCA">
      <w:pPr>
        <w:jc w:val="both"/>
        <w:rPr>
          <w:rFonts w:ascii="Arial" w:hAnsi="Arial" w:cs="Arial"/>
          <w:sz w:val="22"/>
          <w:szCs w:val="22"/>
        </w:rPr>
      </w:pPr>
      <w:r w:rsidRPr="00C0238F">
        <w:rPr>
          <w:rFonts w:ascii="Arial" w:hAnsi="Arial" w:cs="Arial"/>
          <w:b/>
          <w:sz w:val="22"/>
          <w:szCs w:val="22"/>
        </w:rPr>
        <w:t>Artículo 2.1.15.2.1.</w:t>
      </w:r>
      <w:r w:rsidRPr="00C0238F">
        <w:rPr>
          <w:rFonts w:ascii="Arial" w:hAnsi="Arial" w:cs="Arial"/>
          <w:i/>
          <w:sz w:val="22"/>
          <w:szCs w:val="22"/>
        </w:rPr>
        <w:t xml:space="preserve"> Obligatoriedad de ofrecer un trámite simplificado apertura.</w:t>
      </w:r>
      <w:r w:rsidRPr="00C0238F">
        <w:rPr>
          <w:rFonts w:ascii="Arial" w:hAnsi="Arial" w:cs="Arial"/>
          <w:sz w:val="22"/>
          <w:szCs w:val="22"/>
        </w:rPr>
        <w:t xml:space="preserve"> Para efectos de la vinculación de personas naturales, los establecimientos de crédito y las sociedades especializadas en depósitos y pagos electrónicos deben ofrecer un trámite simplificado para la apertura de los depósitos electrónicos a los que se refiere este </w:t>
      </w:r>
      <w:r w:rsidR="00C4410E" w:rsidRPr="00C0238F">
        <w:rPr>
          <w:rFonts w:ascii="Arial" w:hAnsi="Arial" w:cs="Arial"/>
          <w:sz w:val="22"/>
          <w:szCs w:val="22"/>
        </w:rPr>
        <w:t>cap</w:t>
      </w:r>
      <w:r w:rsidRPr="00C0238F">
        <w:rPr>
          <w:rFonts w:ascii="Arial" w:hAnsi="Arial" w:cs="Arial"/>
          <w:sz w:val="22"/>
          <w:szCs w:val="22"/>
        </w:rPr>
        <w:t xml:space="preserve">ítulo. </w:t>
      </w:r>
    </w:p>
    <w:p w:rsidR="00450CCA" w:rsidRPr="00C0238F" w:rsidRDefault="00450CCA" w:rsidP="00450CCA">
      <w:pPr>
        <w:jc w:val="both"/>
        <w:rPr>
          <w:rFonts w:ascii="Arial" w:hAnsi="Arial" w:cs="Arial"/>
          <w:sz w:val="22"/>
          <w:szCs w:val="22"/>
        </w:rPr>
      </w:pPr>
    </w:p>
    <w:p w:rsidR="00450CCA" w:rsidRPr="00C0238F" w:rsidRDefault="00450CCA" w:rsidP="00450CCA">
      <w:pPr>
        <w:jc w:val="both"/>
        <w:rPr>
          <w:rFonts w:ascii="Arial" w:hAnsi="Arial" w:cs="Arial"/>
          <w:sz w:val="22"/>
          <w:szCs w:val="22"/>
        </w:rPr>
      </w:pPr>
      <w:r w:rsidRPr="00C0238F">
        <w:rPr>
          <w:rFonts w:ascii="Arial" w:hAnsi="Arial" w:cs="Arial"/>
          <w:b/>
          <w:sz w:val="22"/>
          <w:szCs w:val="22"/>
        </w:rPr>
        <w:t xml:space="preserve">Artículo 2.1.15.2.2. </w:t>
      </w:r>
      <w:r w:rsidRPr="00C0238F">
        <w:rPr>
          <w:rFonts w:ascii="Arial" w:hAnsi="Arial" w:cs="Arial"/>
          <w:i/>
          <w:sz w:val="22"/>
          <w:szCs w:val="22"/>
        </w:rPr>
        <w:t xml:space="preserve">Requisitos para acceder al trámite simplificado de apertura. </w:t>
      </w:r>
      <w:r w:rsidRPr="00C0238F">
        <w:rPr>
          <w:rFonts w:ascii="Arial" w:hAnsi="Arial" w:cs="Arial"/>
          <w:sz w:val="22"/>
          <w:szCs w:val="22"/>
        </w:rPr>
        <w:t xml:space="preserve">El trámite simplificado de apertura estará disponible únicamente para personas naturales y será procedente siempre que se satisfagan los siguientes requisitos: </w:t>
      </w:r>
    </w:p>
    <w:p w:rsidR="00450CCA" w:rsidRPr="00C0238F" w:rsidRDefault="00450CCA" w:rsidP="00450CCA">
      <w:pPr>
        <w:jc w:val="both"/>
        <w:rPr>
          <w:rFonts w:ascii="Arial" w:hAnsi="Arial" w:cs="Arial"/>
          <w:sz w:val="22"/>
          <w:szCs w:val="22"/>
        </w:rPr>
      </w:pPr>
    </w:p>
    <w:p w:rsidR="00450CCA" w:rsidRPr="00C0238F" w:rsidRDefault="00450CCA" w:rsidP="00450CCA">
      <w:pPr>
        <w:pStyle w:val="Prrafodelista"/>
        <w:numPr>
          <w:ilvl w:val="0"/>
          <w:numId w:val="13"/>
        </w:numPr>
        <w:jc w:val="both"/>
        <w:rPr>
          <w:rFonts w:ascii="Arial" w:hAnsi="Arial" w:cs="Arial"/>
          <w:sz w:val="22"/>
          <w:szCs w:val="22"/>
        </w:rPr>
      </w:pPr>
      <w:r w:rsidRPr="00C0238F">
        <w:rPr>
          <w:rFonts w:ascii="Arial" w:hAnsi="Arial" w:cs="Arial"/>
          <w:sz w:val="22"/>
          <w:szCs w:val="22"/>
        </w:rPr>
        <w:t>El saldo máximo de depósitos no debe exceder la suma de tres (3) salarios mínimos legales mensuales vigentes (SMLMV);</w:t>
      </w:r>
    </w:p>
    <w:p w:rsidR="00450CCA" w:rsidRPr="00C0238F" w:rsidRDefault="00450CCA" w:rsidP="00450CCA">
      <w:pPr>
        <w:pStyle w:val="Prrafodelista"/>
        <w:jc w:val="both"/>
        <w:rPr>
          <w:rFonts w:ascii="Arial" w:hAnsi="Arial" w:cs="Arial"/>
          <w:sz w:val="22"/>
          <w:szCs w:val="22"/>
        </w:rPr>
      </w:pPr>
    </w:p>
    <w:p w:rsidR="00450CCA" w:rsidRPr="00C0238F" w:rsidRDefault="00450CCA" w:rsidP="00450CCA">
      <w:pPr>
        <w:pStyle w:val="Prrafodelista"/>
        <w:numPr>
          <w:ilvl w:val="0"/>
          <w:numId w:val="13"/>
        </w:numPr>
        <w:jc w:val="both"/>
        <w:rPr>
          <w:rFonts w:ascii="Arial" w:hAnsi="Arial" w:cs="Arial"/>
          <w:sz w:val="22"/>
          <w:szCs w:val="22"/>
        </w:rPr>
      </w:pPr>
      <w:r w:rsidRPr="00C0238F">
        <w:rPr>
          <w:rFonts w:ascii="Arial" w:hAnsi="Arial" w:cs="Arial"/>
          <w:sz w:val="22"/>
          <w:szCs w:val="22"/>
        </w:rPr>
        <w:t>Las operaciones débito que se realicen en un mes calendario no deben superar la suma de tres (3) salarios mínimos legales mensuales vigentes (SMLMV); y</w:t>
      </w:r>
    </w:p>
    <w:p w:rsidR="00450CCA" w:rsidRPr="00C0238F" w:rsidRDefault="00450CCA" w:rsidP="00450CCA">
      <w:pPr>
        <w:pStyle w:val="Prrafodelista"/>
        <w:jc w:val="both"/>
        <w:rPr>
          <w:rFonts w:ascii="Arial" w:hAnsi="Arial" w:cs="Arial"/>
          <w:sz w:val="22"/>
          <w:szCs w:val="22"/>
        </w:rPr>
      </w:pPr>
    </w:p>
    <w:p w:rsidR="00450CCA" w:rsidRPr="00C0238F" w:rsidRDefault="00450CCA" w:rsidP="00450CCA">
      <w:pPr>
        <w:pStyle w:val="Prrafodelista"/>
        <w:numPr>
          <w:ilvl w:val="0"/>
          <w:numId w:val="13"/>
        </w:numPr>
        <w:jc w:val="both"/>
        <w:rPr>
          <w:rFonts w:ascii="Arial" w:hAnsi="Arial" w:cs="Arial"/>
          <w:sz w:val="22"/>
          <w:szCs w:val="22"/>
        </w:rPr>
      </w:pPr>
      <w:r w:rsidRPr="00C0238F">
        <w:rPr>
          <w:rFonts w:ascii="Arial" w:hAnsi="Arial" w:cs="Arial"/>
          <w:sz w:val="22"/>
          <w:szCs w:val="22"/>
        </w:rPr>
        <w:t>El consumidor financiero solamente puede ser titular de un (1) depósito electrónico en cada entidad.</w:t>
      </w:r>
    </w:p>
    <w:p w:rsidR="00450CCA" w:rsidRPr="00C0238F" w:rsidRDefault="00450CCA" w:rsidP="00450CCA">
      <w:pPr>
        <w:jc w:val="both"/>
        <w:rPr>
          <w:rFonts w:ascii="Arial" w:hAnsi="Arial" w:cs="Arial"/>
          <w:sz w:val="22"/>
          <w:szCs w:val="22"/>
        </w:rPr>
      </w:pPr>
    </w:p>
    <w:p w:rsidR="00450CCA" w:rsidRPr="00C0238F" w:rsidRDefault="00450CCA" w:rsidP="00450CCA">
      <w:pPr>
        <w:jc w:val="both"/>
        <w:rPr>
          <w:rFonts w:ascii="Arial" w:hAnsi="Arial" w:cs="Arial"/>
          <w:sz w:val="22"/>
          <w:szCs w:val="22"/>
        </w:rPr>
      </w:pPr>
      <w:r w:rsidRPr="00C0238F">
        <w:rPr>
          <w:rFonts w:ascii="Arial" w:hAnsi="Arial" w:cs="Arial"/>
          <w:b/>
          <w:sz w:val="22"/>
          <w:szCs w:val="22"/>
        </w:rPr>
        <w:t>Artículo 2.1.15.2.3.</w:t>
      </w:r>
      <w:r w:rsidRPr="00C0238F">
        <w:rPr>
          <w:rFonts w:ascii="Arial" w:hAnsi="Arial" w:cs="Arial"/>
          <w:i/>
          <w:sz w:val="22"/>
          <w:szCs w:val="22"/>
        </w:rPr>
        <w:t xml:space="preserve"> Naturaleza del trámite simplificado de apertura.</w:t>
      </w:r>
      <w:r w:rsidRPr="00C0238F">
        <w:rPr>
          <w:rFonts w:ascii="Arial" w:hAnsi="Arial" w:cs="Arial"/>
          <w:sz w:val="22"/>
          <w:szCs w:val="22"/>
        </w:rPr>
        <w:t xml:space="preserve"> Para efectos del trámite simplificado de apertura de depósitos electrónicos de que trata este capítulo, bastará con que el </w:t>
      </w:r>
      <w:r w:rsidRPr="00C0238F">
        <w:rPr>
          <w:rFonts w:ascii="Arial" w:hAnsi="Arial" w:cs="Arial"/>
          <w:sz w:val="22"/>
          <w:szCs w:val="22"/>
        </w:rPr>
        <w:lastRenderedPageBreak/>
        <w:t>consumidor financiero interesado informe a la entidad financiera respectiva, por cualquier medio, incluyendo, entre otros, medios electrónicos o telefónicos, los siguientes datos:</w:t>
      </w:r>
    </w:p>
    <w:p w:rsidR="00450CCA" w:rsidRPr="00C0238F" w:rsidRDefault="00450CCA" w:rsidP="00450CCA">
      <w:pPr>
        <w:jc w:val="both"/>
        <w:rPr>
          <w:rFonts w:ascii="Arial" w:hAnsi="Arial" w:cs="Arial"/>
          <w:sz w:val="22"/>
          <w:szCs w:val="22"/>
        </w:rPr>
      </w:pPr>
    </w:p>
    <w:p w:rsidR="00450CCA" w:rsidRPr="00C0238F" w:rsidRDefault="00450CCA" w:rsidP="00450CCA">
      <w:pPr>
        <w:pStyle w:val="Prrafodelista"/>
        <w:numPr>
          <w:ilvl w:val="0"/>
          <w:numId w:val="12"/>
        </w:numPr>
        <w:jc w:val="both"/>
        <w:rPr>
          <w:rFonts w:ascii="Arial" w:hAnsi="Arial" w:cs="Arial"/>
          <w:sz w:val="22"/>
          <w:szCs w:val="22"/>
        </w:rPr>
      </w:pPr>
      <w:r w:rsidRPr="00C0238F">
        <w:rPr>
          <w:rFonts w:ascii="Arial" w:hAnsi="Arial" w:cs="Arial"/>
          <w:sz w:val="22"/>
          <w:szCs w:val="22"/>
        </w:rPr>
        <w:t>Nombre;</w:t>
      </w:r>
    </w:p>
    <w:p w:rsidR="00450CCA" w:rsidRPr="00C0238F" w:rsidRDefault="00450CCA" w:rsidP="00450CCA">
      <w:pPr>
        <w:pStyle w:val="Prrafodelista"/>
        <w:jc w:val="both"/>
        <w:rPr>
          <w:rFonts w:ascii="Arial" w:hAnsi="Arial" w:cs="Arial"/>
          <w:sz w:val="22"/>
          <w:szCs w:val="22"/>
        </w:rPr>
      </w:pPr>
    </w:p>
    <w:p w:rsidR="00450CCA" w:rsidRPr="00C0238F" w:rsidRDefault="00450CCA" w:rsidP="00450CCA">
      <w:pPr>
        <w:pStyle w:val="Prrafodelista"/>
        <w:numPr>
          <w:ilvl w:val="0"/>
          <w:numId w:val="12"/>
        </w:numPr>
        <w:jc w:val="both"/>
        <w:rPr>
          <w:rFonts w:ascii="Arial" w:hAnsi="Arial" w:cs="Arial"/>
          <w:sz w:val="22"/>
          <w:szCs w:val="22"/>
        </w:rPr>
      </w:pPr>
      <w:r w:rsidRPr="00C0238F">
        <w:rPr>
          <w:rFonts w:ascii="Arial" w:hAnsi="Arial" w:cs="Arial"/>
          <w:sz w:val="22"/>
          <w:szCs w:val="22"/>
        </w:rPr>
        <w:t>Tipo de documento de identidad;</w:t>
      </w:r>
    </w:p>
    <w:p w:rsidR="00450CCA" w:rsidRPr="00C0238F" w:rsidRDefault="00450CCA" w:rsidP="00450CCA">
      <w:pPr>
        <w:pStyle w:val="Prrafodelista"/>
        <w:jc w:val="both"/>
        <w:rPr>
          <w:rFonts w:ascii="Arial" w:hAnsi="Arial" w:cs="Arial"/>
          <w:sz w:val="22"/>
          <w:szCs w:val="22"/>
        </w:rPr>
      </w:pPr>
    </w:p>
    <w:p w:rsidR="00450CCA" w:rsidRPr="00C0238F" w:rsidRDefault="00450CCA" w:rsidP="00450CCA">
      <w:pPr>
        <w:pStyle w:val="Prrafodelista"/>
        <w:numPr>
          <w:ilvl w:val="0"/>
          <w:numId w:val="12"/>
        </w:numPr>
        <w:jc w:val="both"/>
        <w:rPr>
          <w:rFonts w:ascii="Arial" w:hAnsi="Arial" w:cs="Arial"/>
          <w:sz w:val="22"/>
          <w:szCs w:val="22"/>
        </w:rPr>
      </w:pPr>
      <w:r w:rsidRPr="00C0238F">
        <w:rPr>
          <w:rFonts w:ascii="Arial" w:hAnsi="Arial" w:cs="Arial"/>
          <w:sz w:val="22"/>
          <w:szCs w:val="22"/>
        </w:rPr>
        <w:t>Número del documento de identidad; y</w:t>
      </w:r>
    </w:p>
    <w:p w:rsidR="00450CCA" w:rsidRPr="00C0238F" w:rsidRDefault="00450CCA" w:rsidP="00450CCA">
      <w:pPr>
        <w:pStyle w:val="Prrafodelista"/>
        <w:jc w:val="both"/>
        <w:rPr>
          <w:rFonts w:ascii="Arial" w:hAnsi="Arial" w:cs="Arial"/>
          <w:sz w:val="22"/>
          <w:szCs w:val="22"/>
        </w:rPr>
      </w:pPr>
    </w:p>
    <w:p w:rsidR="00450CCA" w:rsidRPr="00C0238F" w:rsidRDefault="00450CCA" w:rsidP="00450CCA">
      <w:pPr>
        <w:pStyle w:val="Prrafodelista"/>
        <w:numPr>
          <w:ilvl w:val="0"/>
          <w:numId w:val="12"/>
        </w:numPr>
        <w:jc w:val="both"/>
        <w:rPr>
          <w:rFonts w:ascii="Arial" w:hAnsi="Arial" w:cs="Arial"/>
          <w:sz w:val="22"/>
          <w:szCs w:val="22"/>
        </w:rPr>
      </w:pPr>
      <w:r w:rsidRPr="00C0238F">
        <w:rPr>
          <w:rFonts w:ascii="Arial" w:hAnsi="Arial" w:cs="Arial"/>
          <w:sz w:val="22"/>
          <w:szCs w:val="22"/>
        </w:rPr>
        <w:t xml:space="preserve">Fecha de expedición del documento de identidad; </w:t>
      </w:r>
    </w:p>
    <w:p w:rsidR="00450CCA" w:rsidRPr="00C0238F" w:rsidRDefault="00450CCA" w:rsidP="00450CCA">
      <w:pPr>
        <w:jc w:val="both"/>
        <w:rPr>
          <w:rFonts w:ascii="Arial" w:hAnsi="Arial" w:cs="Arial"/>
          <w:sz w:val="22"/>
          <w:szCs w:val="22"/>
        </w:rPr>
      </w:pPr>
    </w:p>
    <w:p w:rsidR="00450CCA" w:rsidRPr="00C0238F" w:rsidRDefault="00450CCA" w:rsidP="00450CCA">
      <w:pPr>
        <w:jc w:val="both"/>
        <w:rPr>
          <w:rFonts w:ascii="Arial" w:hAnsi="Arial" w:cs="Arial"/>
          <w:sz w:val="22"/>
          <w:szCs w:val="22"/>
        </w:rPr>
      </w:pPr>
      <w:r w:rsidRPr="00C0238F">
        <w:rPr>
          <w:rFonts w:ascii="Arial" w:hAnsi="Arial" w:cs="Arial"/>
          <w:sz w:val="22"/>
          <w:szCs w:val="22"/>
        </w:rPr>
        <w:t>No se requerirá la presencia física del consumidor financiero interesado para efectos de la vinculación por medio del trámite simplificado de apertura de depósitos electrónicos.</w:t>
      </w:r>
    </w:p>
    <w:p w:rsidR="00450CCA" w:rsidRPr="00C0238F" w:rsidRDefault="00450CCA" w:rsidP="00450CCA">
      <w:pPr>
        <w:jc w:val="both"/>
        <w:rPr>
          <w:rFonts w:ascii="Arial" w:hAnsi="Arial" w:cs="Arial"/>
          <w:sz w:val="22"/>
          <w:szCs w:val="22"/>
        </w:rPr>
      </w:pPr>
    </w:p>
    <w:p w:rsidR="00450CCA" w:rsidRPr="00C0238F" w:rsidRDefault="00450CCA" w:rsidP="00450CCA">
      <w:pPr>
        <w:jc w:val="both"/>
        <w:rPr>
          <w:rFonts w:ascii="Arial" w:hAnsi="Arial" w:cs="Arial"/>
          <w:sz w:val="22"/>
          <w:szCs w:val="22"/>
        </w:rPr>
      </w:pPr>
      <w:r w:rsidRPr="00C0238F">
        <w:rPr>
          <w:rFonts w:ascii="Arial" w:hAnsi="Arial" w:cs="Arial"/>
          <w:b/>
          <w:sz w:val="22"/>
          <w:szCs w:val="22"/>
        </w:rPr>
        <w:t>Artículo 2.1.15.2.4.</w:t>
      </w:r>
      <w:r w:rsidRPr="00C0238F">
        <w:rPr>
          <w:rFonts w:ascii="Arial" w:hAnsi="Arial" w:cs="Arial"/>
          <w:i/>
          <w:sz w:val="22"/>
          <w:szCs w:val="22"/>
        </w:rPr>
        <w:t xml:space="preserve"> </w:t>
      </w:r>
      <w:r w:rsidR="008F7A45" w:rsidRPr="00C0238F">
        <w:rPr>
          <w:rFonts w:ascii="Arial" w:hAnsi="Arial" w:cs="Arial"/>
          <w:i/>
          <w:sz w:val="22"/>
          <w:szCs w:val="22"/>
        </w:rPr>
        <w:t>Límites aplicables al depósito electrónico según su trámite de apertura</w:t>
      </w:r>
      <w:r w:rsidRPr="00C0238F">
        <w:rPr>
          <w:rFonts w:ascii="Arial" w:hAnsi="Arial" w:cs="Arial"/>
          <w:i/>
          <w:sz w:val="22"/>
          <w:szCs w:val="22"/>
        </w:rPr>
        <w:t>.</w:t>
      </w:r>
      <w:r w:rsidRPr="00C0238F">
        <w:rPr>
          <w:rFonts w:ascii="Arial" w:hAnsi="Arial" w:cs="Arial"/>
          <w:sz w:val="22"/>
          <w:szCs w:val="22"/>
        </w:rPr>
        <w:t xml:space="preserve"> En el evento que el depósito electrónico haya sido abierto mediante el trámite simplificado de apertura </w:t>
      </w:r>
      <w:r w:rsidR="00C4410E" w:rsidRPr="00C0238F">
        <w:rPr>
          <w:rFonts w:ascii="Arial" w:hAnsi="Arial" w:cs="Arial"/>
          <w:sz w:val="22"/>
          <w:szCs w:val="22"/>
        </w:rPr>
        <w:t>y se pretendan sobrepasar los límites previstos en l</w:t>
      </w:r>
      <w:r w:rsidR="008F7A45" w:rsidRPr="00C0238F">
        <w:rPr>
          <w:rFonts w:ascii="Arial" w:hAnsi="Arial" w:cs="Arial"/>
          <w:sz w:val="22"/>
          <w:szCs w:val="22"/>
        </w:rPr>
        <w:t>os literales a y b del</w:t>
      </w:r>
      <w:r w:rsidR="00C4410E" w:rsidRPr="00C0238F">
        <w:rPr>
          <w:rFonts w:ascii="Arial" w:hAnsi="Arial" w:cs="Arial"/>
          <w:sz w:val="22"/>
          <w:szCs w:val="22"/>
        </w:rPr>
        <w:t xml:space="preserve"> artículo 2.1.15.2.2 del presente Decreto</w:t>
      </w:r>
      <w:r w:rsidRPr="00C0238F">
        <w:rPr>
          <w:rFonts w:ascii="Arial" w:hAnsi="Arial" w:cs="Arial"/>
          <w:sz w:val="22"/>
          <w:szCs w:val="22"/>
        </w:rPr>
        <w:t xml:space="preserve">, se deberán atender las instrucciones aplicables para el trámite ordinario de apertura </w:t>
      </w:r>
      <w:r w:rsidR="008F7A45" w:rsidRPr="00C0238F">
        <w:rPr>
          <w:rFonts w:ascii="Arial" w:hAnsi="Arial" w:cs="Arial"/>
          <w:sz w:val="22"/>
          <w:szCs w:val="22"/>
        </w:rPr>
        <w:t>al que se refiere el Capítulo 3 del presente Título y aplicarán los límites allí previstos</w:t>
      </w:r>
      <w:r w:rsidRPr="00C0238F">
        <w:rPr>
          <w:rFonts w:ascii="Arial" w:hAnsi="Arial" w:cs="Arial"/>
          <w:sz w:val="22"/>
          <w:szCs w:val="22"/>
        </w:rPr>
        <w:t>.”</w:t>
      </w:r>
    </w:p>
    <w:p w:rsidR="00450CCA" w:rsidRPr="00C0238F" w:rsidRDefault="00450CCA" w:rsidP="00450CCA">
      <w:pPr>
        <w:jc w:val="both"/>
        <w:rPr>
          <w:rFonts w:ascii="Arial" w:hAnsi="Arial" w:cs="Arial"/>
          <w:sz w:val="22"/>
          <w:szCs w:val="22"/>
        </w:rPr>
      </w:pPr>
    </w:p>
    <w:p w:rsidR="00450CCA" w:rsidRPr="00C0238F" w:rsidRDefault="00450CCA" w:rsidP="00450CCA">
      <w:pPr>
        <w:overflowPunct w:val="0"/>
        <w:autoSpaceDE w:val="0"/>
        <w:autoSpaceDN w:val="0"/>
        <w:adjustRightInd w:val="0"/>
        <w:rPr>
          <w:rFonts w:ascii="Arial" w:eastAsia="Calibri" w:hAnsi="Arial" w:cs="Arial"/>
          <w:b/>
          <w:sz w:val="22"/>
          <w:szCs w:val="22"/>
          <w:lang w:val="es-CO" w:eastAsia="en-US"/>
        </w:rPr>
      </w:pPr>
    </w:p>
    <w:p w:rsidR="00450CCA" w:rsidRPr="00C0238F" w:rsidRDefault="00450CCA" w:rsidP="00450CCA">
      <w:pPr>
        <w:jc w:val="both"/>
        <w:rPr>
          <w:rFonts w:ascii="Arial" w:hAnsi="Arial" w:cs="Arial"/>
          <w:sz w:val="22"/>
          <w:szCs w:val="22"/>
        </w:rPr>
      </w:pPr>
      <w:r w:rsidRPr="00C0238F">
        <w:rPr>
          <w:rFonts w:ascii="Arial" w:hAnsi="Arial" w:cs="Arial"/>
          <w:b/>
          <w:sz w:val="22"/>
          <w:szCs w:val="22"/>
        </w:rPr>
        <w:t>Artículo 2.1.15.2.5.</w:t>
      </w:r>
      <w:r w:rsidRPr="00C0238F">
        <w:rPr>
          <w:rFonts w:ascii="Arial" w:hAnsi="Arial" w:cs="Arial"/>
          <w:i/>
          <w:sz w:val="22"/>
          <w:szCs w:val="22"/>
        </w:rPr>
        <w:t xml:space="preserve"> Depósitos de dinero electrónico utilizados para canalizar subsidios estatales.</w:t>
      </w:r>
      <w:r w:rsidRPr="00C0238F">
        <w:rPr>
          <w:sz w:val="22"/>
          <w:szCs w:val="22"/>
        </w:rPr>
        <w:t xml:space="preserve"> </w:t>
      </w:r>
      <w:r w:rsidRPr="00C0238F">
        <w:rPr>
          <w:rFonts w:ascii="Arial" w:hAnsi="Arial" w:cs="Arial"/>
          <w:sz w:val="22"/>
          <w:szCs w:val="22"/>
        </w:rPr>
        <w:t>Los establecimientos de crédito y las sociedades especializadas en depósitos y pagos electrónicos pueden ofrecer el trámite simplificado a que se refiere el presente capítulo, para realizar la apertura de los depósitos de dinero electrónico utilizados para canalizar los recursos provenientes de programas de ayuda y/o subsidios otorgados por el Estado Colombiano. En estos eventos, no se aplicará lo previsto en los literales a. y b. del artículo 2.1.15.2.2 del presente Decreto, relacionado con los montos y saldos máximos.</w:t>
      </w:r>
    </w:p>
    <w:p w:rsidR="00450CCA" w:rsidRPr="00C0238F" w:rsidRDefault="00450CCA" w:rsidP="00450CCA">
      <w:pPr>
        <w:jc w:val="both"/>
        <w:rPr>
          <w:rFonts w:ascii="Arial" w:hAnsi="Arial" w:cs="Arial"/>
          <w:sz w:val="22"/>
          <w:szCs w:val="22"/>
        </w:rPr>
      </w:pPr>
    </w:p>
    <w:p w:rsidR="00450CCA" w:rsidRPr="00C0238F" w:rsidRDefault="00450CCA" w:rsidP="00450CCA">
      <w:pPr>
        <w:jc w:val="center"/>
        <w:rPr>
          <w:rFonts w:ascii="Arial" w:hAnsi="Arial" w:cs="Arial"/>
          <w:b/>
          <w:sz w:val="22"/>
          <w:szCs w:val="22"/>
        </w:rPr>
      </w:pPr>
    </w:p>
    <w:p w:rsidR="00450CCA" w:rsidRPr="00C0238F" w:rsidRDefault="00450CCA" w:rsidP="00450CCA">
      <w:pPr>
        <w:jc w:val="center"/>
        <w:rPr>
          <w:rFonts w:ascii="Arial" w:hAnsi="Arial" w:cs="Arial"/>
          <w:b/>
          <w:sz w:val="22"/>
          <w:szCs w:val="22"/>
        </w:rPr>
      </w:pPr>
      <w:r w:rsidRPr="00C0238F">
        <w:rPr>
          <w:rFonts w:ascii="Arial" w:hAnsi="Arial" w:cs="Arial"/>
          <w:b/>
          <w:sz w:val="22"/>
          <w:szCs w:val="22"/>
        </w:rPr>
        <w:t>“CAPÍTULO 3</w:t>
      </w:r>
    </w:p>
    <w:p w:rsidR="00450CCA" w:rsidRPr="00C0238F" w:rsidRDefault="00450CCA" w:rsidP="00450CCA">
      <w:pPr>
        <w:jc w:val="center"/>
        <w:rPr>
          <w:rFonts w:ascii="Arial" w:hAnsi="Arial" w:cs="Arial"/>
          <w:b/>
          <w:sz w:val="22"/>
          <w:szCs w:val="22"/>
        </w:rPr>
      </w:pPr>
      <w:r w:rsidRPr="00C0238F">
        <w:rPr>
          <w:rFonts w:ascii="Arial" w:hAnsi="Arial" w:cs="Arial"/>
          <w:b/>
          <w:sz w:val="22"/>
          <w:szCs w:val="22"/>
        </w:rPr>
        <w:t xml:space="preserve">TRÁMITE ORDINARIO DE APERTURA </w:t>
      </w:r>
    </w:p>
    <w:p w:rsidR="00450CCA" w:rsidRPr="00C0238F" w:rsidRDefault="00450CCA" w:rsidP="00450CCA">
      <w:pPr>
        <w:jc w:val="both"/>
        <w:rPr>
          <w:rFonts w:ascii="Arial" w:hAnsi="Arial" w:cs="Arial"/>
          <w:sz w:val="22"/>
          <w:szCs w:val="22"/>
        </w:rPr>
      </w:pPr>
    </w:p>
    <w:p w:rsidR="00450CCA" w:rsidRPr="00C0238F" w:rsidRDefault="00450CCA" w:rsidP="00450CCA">
      <w:pPr>
        <w:jc w:val="both"/>
        <w:rPr>
          <w:rFonts w:ascii="Arial" w:hAnsi="Arial" w:cs="Arial"/>
          <w:sz w:val="22"/>
          <w:szCs w:val="22"/>
        </w:rPr>
      </w:pPr>
    </w:p>
    <w:p w:rsidR="00450CCA" w:rsidRPr="00C0238F" w:rsidRDefault="00450CCA" w:rsidP="00450CCA">
      <w:pPr>
        <w:jc w:val="both"/>
        <w:rPr>
          <w:rFonts w:ascii="Arial" w:hAnsi="Arial" w:cs="Arial"/>
          <w:sz w:val="22"/>
          <w:szCs w:val="22"/>
        </w:rPr>
      </w:pPr>
      <w:r w:rsidRPr="00C0238F">
        <w:rPr>
          <w:rFonts w:ascii="Arial" w:hAnsi="Arial" w:cs="Arial"/>
          <w:b/>
          <w:sz w:val="22"/>
          <w:szCs w:val="22"/>
        </w:rPr>
        <w:t>Artículo 2.1.15.3.1.</w:t>
      </w:r>
      <w:r w:rsidRPr="00C0238F">
        <w:rPr>
          <w:rFonts w:ascii="Arial" w:hAnsi="Arial" w:cs="Arial"/>
          <w:i/>
          <w:sz w:val="22"/>
          <w:szCs w:val="22"/>
        </w:rPr>
        <w:t xml:space="preserve"> Obligatoriedad de ofrecer un trámite de apertura ordinario.</w:t>
      </w:r>
      <w:r w:rsidRPr="00C0238F">
        <w:rPr>
          <w:rFonts w:ascii="Arial" w:hAnsi="Arial" w:cs="Arial"/>
          <w:sz w:val="22"/>
          <w:szCs w:val="22"/>
        </w:rPr>
        <w:t xml:space="preserve"> Para efectos de la vinculación de personas naturales y personas jurídicas, los establecimientos de crédito y las sociedades especializadas en depósitos y pagos electrónicos deben ofrecer un trámite de apertura ordinario de los depósitos electrónicos a los que se refiere este </w:t>
      </w:r>
      <w:r w:rsidR="00C4410E" w:rsidRPr="00C0238F">
        <w:rPr>
          <w:rFonts w:ascii="Arial" w:hAnsi="Arial" w:cs="Arial"/>
          <w:sz w:val="22"/>
          <w:szCs w:val="22"/>
        </w:rPr>
        <w:t>cap</w:t>
      </w:r>
      <w:r w:rsidRPr="00C0238F">
        <w:rPr>
          <w:rFonts w:ascii="Arial" w:hAnsi="Arial" w:cs="Arial"/>
          <w:sz w:val="22"/>
          <w:szCs w:val="22"/>
        </w:rPr>
        <w:t>ítulo.</w:t>
      </w:r>
    </w:p>
    <w:p w:rsidR="00450CCA" w:rsidRPr="00C0238F" w:rsidRDefault="00450CCA" w:rsidP="00450CCA">
      <w:pPr>
        <w:jc w:val="both"/>
        <w:rPr>
          <w:rFonts w:ascii="Arial" w:hAnsi="Arial" w:cs="Arial"/>
          <w:sz w:val="22"/>
          <w:szCs w:val="22"/>
        </w:rPr>
      </w:pPr>
    </w:p>
    <w:p w:rsidR="00450CCA" w:rsidRPr="00C0238F" w:rsidRDefault="00450CCA" w:rsidP="00450CCA">
      <w:pPr>
        <w:jc w:val="both"/>
        <w:rPr>
          <w:rFonts w:ascii="Arial" w:hAnsi="Arial" w:cs="Arial"/>
          <w:sz w:val="22"/>
          <w:szCs w:val="22"/>
        </w:rPr>
      </w:pPr>
      <w:r w:rsidRPr="00C0238F">
        <w:rPr>
          <w:rFonts w:ascii="Arial" w:hAnsi="Arial" w:cs="Arial"/>
          <w:b/>
          <w:sz w:val="22"/>
          <w:szCs w:val="22"/>
        </w:rPr>
        <w:t xml:space="preserve">Artículo 2.1.15.3.2. </w:t>
      </w:r>
      <w:r w:rsidRPr="00C0238F">
        <w:rPr>
          <w:rFonts w:ascii="Arial" w:hAnsi="Arial" w:cs="Arial"/>
          <w:i/>
          <w:sz w:val="22"/>
          <w:szCs w:val="22"/>
        </w:rPr>
        <w:t xml:space="preserve">Requisitos para acceder al trámite de apertura ordinario. </w:t>
      </w:r>
      <w:r w:rsidRPr="00C0238F">
        <w:rPr>
          <w:rFonts w:ascii="Arial" w:hAnsi="Arial" w:cs="Arial"/>
          <w:sz w:val="22"/>
          <w:szCs w:val="22"/>
        </w:rPr>
        <w:t>El trámite  ordinario de vinculación de clientes estará disponible para personas naturales y personas jurídicas y para estos efectos, los establecimientos de crédito y las sociedades especializadas en depósitos y pagos electrónicos deberán adelantar los procedimientos regulares en materia de conocimiento del cliente y prevención de lavado de activos y financiación del terrorismo.  E</w:t>
      </w:r>
      <w:r w:rsidR="00C4410E" w:rsidRPr="00C0238F">
        <w:rPr>
          <w:rFonts w:ascii="Arial" w:hAnsi="Arial" w:cs="Arial"/>
          <w:sz w:val="22"/>
          <w:szCs w:val="22"/>
        </w:rPr>
        <w:t xml:space="preserve">n todo caso, se deberán </w:t>
      </w:r>
      <w:r w:rsidRPr="00C0238F">
        <w:rPr>
          <w:rFonts w:ascii="Arial" w:hAnsi="Arial" w:cs="Arial"/>
          <w:sz w:val="22"/>
          <w:szCs w:val="22"/>
        </w:rPr>
        <w:t>satisfa</w:t>
      </w:r>
      <w:r w:rsidR="00C4410E" w:rsidRPr="00C0238F">
        <w:rPr>
          <w:rFonts w:ascii="Arial" w:hAnsi="Arial" w:cs="Arial"/>
          <w:sz w:val="22"/>
          <w:szCs w:val="22"/>
        </w:rPr>
        <w:t>cer</w:t>
      </w:r>
      <w:r w:rsidRPr="00C0238F">
        <w:rPr>
          <w:rFonts w:ascii="Arial" w:hAnsi="Arial" w:cs="Arial"/>
          <w:sz w:val="22"/>
          <w:szCs w:val="22"/>
        </w:rPr>
        <w:t xml:space="preserve"> los siguientes requisitos:</w:t>
      </w:r>
    </w:p>
    <w:p w:rsidR="00450CCA" w:rsidRPr="00C0238F" w:rsidRDefault="00450CCA" w:rsidP="00450CCA">
      <w:pPr>
        <w:jc w:val="both"/>
        <w:rPr>
          <w:rFonts w:ascii="Arial" w:hAnsi="Arial" w:cs="Arial"/>
          <w:sz w:val="22"/>
          <w:szCs w:val="22"/>
        </w:rPr>
      </w:pPr>
    </w:p>
    <w:p w:rsidR="00450CCA" w:rsidRPr="00C0238F" w:rsidRDefault="00450CCA" w:rsidP="00450CCA">
      <w:pPr>
        <w:jc w:val="both"/>
        <w:rPr>
          <w:rFonts w:ascii="Arial" w:hAnsi="Arial" w:cs="Arial"/>
          <w:sz w:val="22"/>
          <w:szCs w:val="22"/>
        </w:rPr>
      </w:pPr>
    </w:p>
    <w:p w:rsidR="00450CCA" w:rsidRPr="00C0238F" w:rsidRDefault="00450CCA" w:rsidP="00450CCA">
      <w:pPr>
        <w:pStyle w:val="Prrafodelista"/>
        <w:numPr>
          <w:ilvl w:val="0"/>
          <w:numId w:val="14"/>
        </w:numPr>
        <w:jc w:val="both"/>
        <w:rPr>
          <w:rFonts w:ascii="Arial" w:hAnsi="Arial" w:cs="Arial"/>
          <w:sz w:val="22"/>
          <w:szCs w:val="22"/>
        </w:rPr>
      </w:pPr>
      <w:r w:rsidRPr="00C0238F">
        <w:rPr>
          <w:rFonts w:ascii="Arial" w:hAnsi="Arial" w:cs="Arial"/>
          <w:sz w:val="22"/>
          <w:szCs w:val="22"/>
        </w:rPr>
        <w:t>El saldo máximo de depósitos no debe exceder la suma de treinta (30) salarios mínimos legales mensuales vigentes (SMLMV);</w:t>
      </w:r>
    </w:p>
    <w:p w:rsidR="00450CCA" w:rsidRPr="00C0238F" w:rsidRDefault="00450CCA" w:rsidP="00450CCA">
      <w:pPr>
        <w:pStyle w:val="Prrafodelista"/>
        <w:jc w:val="both"/>
        <w:rPr>
          <w:rFonts w:ascii="Arial" w:hAnsi="Arial" w:cs="Arial"/>
          <w:sz w:val="22"/>
          <w:szCs w:val="22"/>
        </w:rPr>
      </w:pPr>
    </w:p>
    <w:p w:rsidR="00450CCA" w:rsidRPr="00C0238F" w:rsidRDefault="00450CCA" w:rsidP="00450CCA">
      <w:pPr>
        <w:pStyle w:val="Prrafodelista"/>
        <w:numPr>
          <w:ilvl w:val="0"/>
          <w:numId w:val="14"/>
        </w:numPr>
        <w:jc w:val="both"/>
        <w:rPr>
          <w:rFonts w:ascii="Arial" w:hAnsi="Arial" w:cs="Arial"/>
          <w:sz w:val="22"/>
          <w:szCs w:val="22"/>
        </w:rPr>
      </w:pPr>
      <w:r w:rsidRPr="00C0238F">
        <w:rPr>
          <w:rFonts w:ascii="Arial" w:hAnsi="Arial" w:cs="Arial"/>
          <w:sz w:val="22"/>
          <w:szCs w:val="22"/>
        </w:rPr>
        <w:t>Las operaciones débito que se realicen en un mes calendario no deben superar la suma de treinta (30) salarios mínimos legales mensuales vigentes (SMLMV); y</w:t>
      </w:r>
    </w:p>
    <w:p w:rsidR="00450CCA" w:rsidRPr="00C0238F" w:rsidRDefault="00450CCA" w:rsidP="00450CCA">
      <w:pPr>
        <w:pStyle w:val="Prrafodelista"/>
        <w:jc w:val="both"/>
        <w:rPr>
          <w:rFonts w:ascii="Arial" w:hAnsi="Arial" w:cs="Arial"/>
          <w:sz w:val="22"/>
          <w:szCs w:val="22"/>
        </w:rPr>
      </w:pPr>
    </w:p>
    <w:p w:rsidR="00450CCA" w:rsidRPr="00C0238F" w:rsidRDefault="00450CCA" w:rsidP="00450CCA">
      <w:pPr>
        <w:pStyle w:val="Prrafodelista"/>
        <w:numPr>
          <w:ilvl w:val="0"/>
          <w:numId w:val="14"/>
        </w:numPr>
        <w:jc w:val="both"/>
        <w:rPr>
          <w:rFonts w:ascii="Arial" w:hAnsi="Arial" w:cs="Arial"/>
          <w:sz w:val="22"/>
          <w:szCs w:val="22"/>
        </w:rPr>
      </w:pPr>
      <w:r w:rsidRPr="00C0238F">
        <w:rPr>
          <w:rFonts w:ascii="Arial" w:hAnsi="Arial" w:cs="Arial"/>
          <w:sz w:val="22"/>
          <w:szCs w:val="22"/>
        </w:rPr>
        <w:t>El consumidor financiero solamente puede ser titular de un (1) depósito electrónico en cada entidad.</w:t>
      </w:r>
    </w:p>
    <w:p w:rsidR="00450CCA" w:rsidRPr="00C0238F" w:rsidRDefault="00450CCA" w:rsidP="00450CCA">
      <w:pPr>
        <w:jc w:val="both"/>
        <w:rPr>
          <w:rFonts w:ascii="Arial" w:hAnsi="Arial" w:cs="Arial"/>
          <w:sz w:val="22"/>
          <w:szCs w:val="22"/>
        </w:rPr>
      </w:pPr>
    </w:p>
    <w:p w:rsidR="00450CCA" w:rsidRPr="00C0238F" w:rsidRDefault="00450CCA" w:rsidP="00450CCA">
      <w:pPr>
        <w:jc w:val="both"/>
        <w:rPr>
          <w:rFonts w:ascii="Arial" w:hAnsi="Arial" w:cs="Arial"/>
          <w:sz w:val="22"/>
          <w:szCs w:val="22"/>
        </w:rPr>
      </w:pPr>
      <w:r w:rsidRPr="00C0238F">
        <w:rPr>
          <w:rFonts w:ascii="Arial" w:hAnsi="Arial" w:cs="Arial"/>
          <w:sz w:val="22"/>
          <w:szCs w:val="22"/>
        </w:rPr>
        <w:t>Será necesaria la presencia física del consumidor financiero interesado para efectos de la vinculación por medio del trámite de apertura ordinario de depósitos electrónicos, la cual podrá realizarse en la red de corresponsales y sucursales de la respectiva entidad financiera.</w:t>
      </w:r>
    </w:p>
    <w:p w:rsidR="00450CCA" w:rsidRPr="00C0238F" w:rsidRDefault="00450CCA" w:rsidP="00450CCA">
      <w:pPr>
        <w:jc w:val="both"/>
        <w:rPr>
          <w:rFonts w:ascii="Arial" w:hAnsi="Arial" w:cs="Arial"/>
          <w:sz w:val="22"/>
          <w:szCs w:val="22"/>
        </w:rPr>
      </w:pPr>
    </w:p>
    <w:p w:rsidR="00450CCA" w:rsidRPr="00C0238F" w:rsidRDefault="00450CCA" w:rsidP="00450CCA">
      <w:pPr>
        <w:jc w:val="both"/>
        <w:rPr>
          <w:rFonts w:ascii="Arial" w:hAnsi="Arial" w:cs="Arial"/>
          <w:sz w:val="22"/>
          <w:szCs w:val="22"/>
        </w:rPr>
      </w:pPr>
      <w:r w:rsidRPr="00C0238F">
        <w:rPr>
          <w:rFonts w:ascii="Arial" w:hAnsi="Arial" w:cs="Arial"/>
          <w:b/>
          <w:sz w:val="22"/>
          <w:szCs w:val="22"/>
        </w:rPr>
        <w:t xml:space="preserve">Artículo 2.1.15.3.3. </w:t>
      </w:r>
      <w:r w:rsidRPr="00C0238F">
        <w:rPr>
          <w:rFonts w:ascii="Arial" w:hAnsi="Arial" w:cs="Arial"/>
          <w:i/>
          <w:sz w:val="22"/>
          <w:szCs w:val="22"/>
        </w:rPr>
        <w:t xml:space="preserve">Depósitos electrónicos de recaudo. </w:t>
      </w:r>
      <w:r w:rsidRPr="00C0238F">
        <w:rPr>
          <w:sz w:val="22"/>
          <w:szCs w:val="22"/>
        </w:rPr>
        <w:t>L</w:t>
      </w:r>
      <w:r w:rsidRPr="00C0238F">
        <w:rPr>
          <w:rFonts w:ascii="Arial" w:hAnsi="Arial" w:cs="Arial"/>
          <w:sz w:val="22"/>
          <w:szCs w:val="22"/>
        </w:rPr>
        <w:t>os establecimientos de crédito y las sociedades especializadas en depósitos y pagos electrónicos podrán ofrecer el depósito de dinero electrónico para recaudo siempre que medie un contrato  entre las entidades antes mencionadas y la persona natural o jurídica para la cual se realice el recaudo. Para estos efectos, los establecimientos de crédito y las sociedades especializadas en depósitos y pagos electrónicos deberán adelantar los procedimientos regulares en materia de conocimiento del cliente y prevención de lavado de activos y financiación del terrorismo.</w:t>
      </w:r>
    </w:p>
    <w:p w:rsidR="00450CCA" w:rsidRPr="00C0238F" w:rsidRDefault="00450CCA" w:rsidP="00450CCA">
      <w:pPr>
        <w:jc w:val="both"/>
        <w:rPr>
          <w:rFonts w:ascii="Arial" w:hAnsi="Arial" w:cs="Arial"/>
          <w:sz w:val="22"/>
          <w:szCs w:val="22"/>
        </w:rPr>
      </w:pPr>
    </w:p>
    <w:p w:rsidR="00450CCA" w:rsidRPr="00C0238F" w:rsidRDefault="00450CCA" w:rsidP="00450CCA">
      <w:pPr>
        <w:jc w:val="both"/>
        <w:rPr>
          <w:rFonts w:ascii="Arial" w:hAnsi="Arial" w:cs="Arial"/>
          <w:sz w:val="22"/>
          <w:szCs w:val="22"/>
        </w:rPr>
      </w:pPr>
      <w:r w:rsidRPr="00C0238F">
        <w:rPr>
          <w:rFonts w:ascii="Arial" w:hAnsi="Arial" w:cs="Arial"/>
          <w:sz w:val="22"/>
          <w:szCs w:val="22"/>
        </w:rPr>
        <w:t xml:space="preserve">Los depósitos electrónicos de recaudo no </w:t>
      </w:r>
      <w:r w:rsidR="00C4410E" w:rsidRPr="00C0238F">
        <w:rPr>
          <w:rFonts w:ascii="Arial" w:hAnsi="Arial" w:cs="Arial"/>
          <w:sz w:val="22"/>
          <w:szCs w:val="22"/>
        </w:rPr>
        <w:t>estarán sujetos a lo previsto en los literales a, b y c del artículo 2.1.15.3.2 del presente Decreto</w:t>
      </w:r>
      <w:r w:rsidRPr="00C0238F">
        <w:rPr>
          <w:rFonts w:ascii="Arial" w:hAnsi="Arial" w:cs="Arial"/>
          <w:sz w:val="22"/>
          <w:szCs w:val="22"/>
        </w:rPr>
        <w:t>.”</w:t>
      </w:r>
    </w:p>
    <w:p w:rsidR="00AA7104" w:rsidRPr="00C0238F" w:rsidRDefault="00AA7104" w:rsidP="00FE29EB">
      <w:pPr>
        <w:overflowPunct w:val="0"/>
        <w:autoSpaceDE w:val="0"/>
        <w:autoSpaceDN w:val="0"/>
        <w:adjustRightInd w:val="0"/>
        <w:rPr>
          <w:rFonts w:ascii="Arial" w:eastAsia="Calibri" w:hAnsi="Arial" w:cs="Arial"/>
          <w:b/>
          <w:sz w:val="22"/>
          <w:szCs w:val="22"/>
          <w:lang w:val="es-CO" w:eastAsia="en-US"/>
        </w:rPr>
      </w:pPr>
    </w:p>
    <w:p w:rsidR="007464C6" w:rsidRPr="00C0238F" w:rsidRDefault="00622DCE" w:rsidP="00622DCE">
      <w:pPr>
        <w:jc w:val="both"/>
        <w:rPr>
          <w:rFonts w:ascii="Arial" w:hAnsi="Arial" w:cs="Arial"/>
          <w:sz w:val="22"/>
          <w:szCs w:val="22"/>
        </w:rPr>
      </w:pPr>
      <w:r w:rsidRPr="00C0238F">
        <w:rPr>
          <w:rFonts w:ascii="Arial" w:hAnsi="Arial" w:cs="Arial"/>
          <w:b/>
          <w:sz w:val="22"/>
          <w:szCs w:val="22"/>
        </w:rPr>
        <w:t xml:space="preserve">Artículo </w:t>
      </w:r>
      <w:r w:rsidR="00012F1A">
        <w:rPr>
          <w:rFonts w:ascii="Arial" w:hAnsi="Arial" w:cs="Arial"/>
          <w:b/>
          <w:sz w:val="22"/>
          <w:szCs w:val="22"/>
        </w:rPr>
        <w:t>3</w:t>
      </w:r>
      <w:r w:rsidRPr="00C0238F">
        <w:rPr>
          <w:rFonts w:ascii="Arial" w:hAnsi="Arial" w:cs="Arial"/>
          <w:b/>
          <w:sz w:val="22"/>
          <w:szCs w:val="22"/>
        </w:rPr>
        <w:t>.</w:t>
      </w:r>
      <w:r w:rsidRPr="00C0238F">
        <w:rPr>
          <w:rFonts w:ascii="Arial" w:hAnsi="Arial" w:cs="Arial"/>
          <w:sz w:val="22"/>
          <w:szCs w:val="22"/>
        </w:rPr>
        <w:t xml:space="preserve"> </w:t>
      </w:r>
      <w:r w:rsidR="007464C6" w:rsidRPr="00C0238F">
        <w:rPr>
          <w:rFonts w:ascii="Arial" w:hAnsi="Arial" w:cs="Arial"/>
          <w:sz w:val="22"/>
          <w:szCs w:val="22"/>
        </w:rPr>
        <w:t>Adiciónese el artículo 2.17.1.1.8 al Decreto 2555 de 2010, así:</w:t>
      </w:r>
    </w:p>
    <w:p w:rsidR="007464C6" w:rsidRPr="00C0238F" w:rsidRDefault="007464C6" w:rsidP="007464C6">
      <w:pPr>
        <w:jc w:val="both"/>
        <w:rPr>
          <w:rFonts w:ascii="Arial" w:hAnsi="Arial" w:cs="Arial"/>
          <w:sz w:val="22"/>
          <w:szCs w:val="22"/>
        </w:rPr>
      </w:pPr>
    </w:p>
    <w:p w:rsidR="007464C6" w:rsidRPr="00C0238F" w:rsidRDefault="007464C6" w:rsidP="007464C6">
      <w:pPr>
        <w:jc w:val="both"/>
        <w:rPr>
          <w:rFonts w:ascii="Arial" w:eastAsia="Calibri" w:hAnsi="Arial" w:cs="Arial"/>
          <w:color w:val="000000"/>
          <w:sz w:val="22"/>
          <w:szCs w:val="22"/>
          <w:lang w:val="es-CO" w:eastAsia="es-CO"/>
        </w:rPr>
      </w:pPr>
      <w:r w:rsidRPr="00C0238F">
        <w:rPr>
          <w:rFonts w:ascii="Arial" w:eastAsia="Calibri" w:hAnsi="Arial" w:cs="Arial"/>
          <w:b/>
          <w:bCs/>
          <w:color w:val="000000"/>
          <w:sz w:val="22"/>
          <w:szCs w:val="22"/>
          <w:lang w:val="es-CO" w:eastAsia="es-CO"/>
        </w:rPr>
        <w:t xml:space="preserve">“Artículo 2.17.1.1.8 </w:t>
      </w:r>
      <w:r w:rsidRPr="00C0238F">
        <w:rPr>
          <w:rFonts w:ascii="Arial" w:eastAsia="Calibri" w:hAnsi="Arial" w:cs="Arial"/>
          <w:b/>
          <w:bCs/>
          <w:i/>
          <w:color w:val="000000"/>
          <w:sz w:val="22"/>
          <w:szCs w:val="22"/>
          <w:lang w:val="es-CO" w:eastAsia="es-CO"/>
        </w:rPr>
        <w:t>Principios de acceso y uso.</w:t>
      </w:r>
      <w:r w:rsidRPr="00C0238F">
        <w:rPr>
          <w:rFonts w:ascii="Arial" w:eastAsia="Calibri" w:hAnsi="Arial" w:cs="Arial"/>
          <w:color w:val="000000"/>
          <w:sz w:val="22"/>
          <w:szCs w:val="22"/>
          <w:lang w:val="es-CO" w:eastAsia="es-CO"/>
        </w:rPr>
        <w:t xml:space="preserve"> Las administradoras de sistemas de pago de bajo valor deberán permitir el acceso y uso a sus redes a cualquier participante potencial que así lo solicite, de acuerdo con los términos y condiciones establecidos en el presente Libro, para asegurar los siguientes objetivos:</w:t>
      </w:r>
    </w:p>
    <w:p w:rsidR="007464C6" w:rsidRPr="00C0238F" w:rsidRDefault="007464C6" w:rsidP="007464C6">
      <w:pPr>
        <w:jc w:val="both"/>
        <w:rPr>
          <w:rFonts w:ascii="Arial" w:eastAsia="Calibri" w:hAnsi="Arial" w:cs="Arial"/>
          <w:color w:val="000000"/>
          <w:sz w:val="22"/>
          <w:szCs w:val="22"/>
          <w:lang w:val="es-CO" w:eastAsia="es-CO"/>
        </w:rPr>
      </w:pPr>
      <w:r w:rsidRPr="00C0238F">
        <w:rPr>
          <w:rFonts w:ascii="Arial" w:eastAsia="Calibri" w:hAnsi="Arial" w:cs="Arial"/>
          <w:color w:val="000000"/>
          <w:sz w:val="22"/>
          <w:szCs w:val="22"/>
          <w:lang w:val="es-CO" w:eastAsia="es-CO"/>
        </w:rPr>
        <w:t xml:space="preserve"> </w:t>
      </w:r>
    </w:p>
    <w:p w:rsidR="007464C6" w:rsidRPr="00C0238F" w:rsidRDefault="007464C6" w:rsidP="00F35DB5">
      <w:pPr>
        <w:pStyle w:val="Prrafodelista"/>
        <w:numPr>
          <w:ilvl w:val="0"/>
          <w:numId w:val="10"/>
        </w:numPr>
        <w:jc w:val="both"/>
        <w:rPr>
          <w:rFonts w:ascii="Arial" w:eastAsia="Calibri" w:hAnsi="Arial" w:cs="Arial"/>
          <w:color w:val="000000"/>
          <w:sz w:val="22"/>
          <w:szCs w:val="22"/>
          <w:lang w:val="es-CO" w:eastAsia="es-CO"/>
        </w:rPr>
      </w:pPr>
      <w:r w:rsidRPr="00C0238F">
        <w:rPr>
          <w:rFonts w:ascii="Arial" w:eastAsia="Calibri" w:hAnsi="Arial" w:cs="Arial"/>
          <w:color w:val="000000"/>
          <w:sz w:val="22"/>
          <w:szCs w:val="22"/>
          <w:lang w:val="es-CO" w:eastAsia="es-CO"/>
        </w:rPr>
        <w:t>Trato no discriminatorio; con cargo igual acceso igual.</w:t>
      </w:r>
    </w:p>
    <w:p w:rsidR="007464C6" w:rsidRPr="00C0238F" w:rsidRDefault="007464C6" w:rsidP="00D876F3">
      <w:pPr>
        <w:pStyle w:val="Prrafodelista"/>
        <w:numPr>
          <w:ilvl w:val="0"/>
          <w:numId w:val="10"/>
        </w:numPr>
        <w:jc w:val="both"/>
        <w:rPr>
          <w:rFonts w:ascii="Arial" w:eastAsia="Calibri" w:hAnsi="Arial" w:cs="Arial"/>
          <w:color w:val="000000"/>
          <w:sz w:val="22"/>
          <w:szCs w:val="22"/>
          <w:lang w:val="es-CO" w:eastAsia="es-CO"/>
        </w:rPr>
      </w:pPr>
      <w:r w:rsidRPr="00C0238F">
        <w:rPr>
          <w:rFonts w:ascii="Arial" w:eastAsia="Calibri" w:hAnsi="Arial" w:cs="Arial"/>
          <w:color w:val="000000"/>
          <w:sz w:val="22"/>
          <w:szCs w:val="22"/>
          <w:lang w:val="es-CO" w:eastAsia="es-CO"/>
        </w:rPr>
        <w:t>Transparencia.</w:t>
      </w:r>
    </w:p>
    <w:p w:rsidR="007464C6" w:rsidRPr="00C0238F" w:rsidRDefault="007464C6" w:rsidP="00F35DB5">
      <w:pPr>
        <w:pStyle w:val="Prrafodelista"/>
        <w:numPr>
          <w:ilvl w:val="0"/>
          <w:numId w:val="10"/>
        </w:numPr>
        <w:jc w:val="both"/>
        <w:rPr>
          <w:rFonts w:ascii="Arial" w:eastAsia="Calibri" w:hAnsi="Arial" w:cs="Arial"/>
          <w:color w:val="000000"/>
          <w:sz w:val="22"/>
          <w:szCs w:val="22"/>
          <w:lang w:val="es-CO" w:eastAsia="es-CO"/>
        </w:rPr>
      </w:pPr>
      <w:r w:rsidRPr="00C0238F">
        <w:rPr>
          <w:rFonts w:ascii="Arial" w:eastAsia="Calibri" w:hAnsi="Arial" w:cs="Arial"/>
          <w:color w:val="000000"/>
          <w:sz w:val="22"/>
          <w:szCs w:val="22"/>
          <w:lang w:val="es-CO" w:eastAsia="es-CO"/>
        </w:rPr>
        <w:t>Promoción de la libre y leal competencia.</w:t>
      </w:r>
    </w:p>
    <w:p w:rsidR="00E36108" w:rsidRPr="00C0238F" w:rsidRDefault="007464C6" w:rsidP="00F35DB5">
      <w:pPr>
        <w:pStyle w:val="Prrafodelista"/>
        <w:numPr>
          <w:ilvl w:val="0"/>
          <w:numId w:val="10"/>
        </w:numPr>
        <w:jc w:val="both"/>
        <w:rPr>
          <w:rFonts w:ascii="Arial" w:eastAsia="Calibri" w:hAnsi="Arial" w:cs="Arial"/>
          <w:color w:val="000000"/>
          <w:sz w:val="22"/>
          <w:szCs w:val="22"/>
          <w:lang w:val="es-CO" w:eastAsia="es-CO"/>
        </w:rPr>
      </w:pPr>
      <w:r w:rsidRPr="00C0238F">
        <w:rPr>
          <w:rFonts w:ascii="Arial" w:eastAsia="Calibri" w:hAnsi="Arial" w:cs="Arial"/>
          <w:color w:val="000000"/>
          <w:sz w:val="22"/>
          <w:szCs w:val="22"/>
          <w:lang w:val="es-CO" w:eastAsia="es-CO"/>
        </w:rPr>
        <w:t xml:space="preserve">Evitar el abuso de la posición </w:t>
      </w:r>
      <w:r w:rsidR="00450CCA" w:rsidRPr="00C0238F">
        <w:rPr>
          <w:rFonts w:ascii="Arial" w:eastAsia="Calibri" w:hAnsi="Arial" w:cs="Arial"/>
          <w:color w:val="000000"/>
          <w:sz w:val="22"/>
          <w:szCs w:val="22"/>
          <w:lang w:val="es-CO" w:eastAsia="es-CO"/>
        </w:rPr>
        <w:t>relevante</w:t>
      </w:r>
      <w:r w:rsidRPr="00C0238F">
        <w:rPr>
          <w:rFonts w:ascii="Arial" w:eastAsia="Calibri" w:hAnsi="Arial" w:cs="Arial"/>
          <w:color w:val="000000"/>
          <w:sz w:val="22"/>
          <w:szCs w:val="22"/>
          <w:lang w:val="es-CO" w:eastAsia="es-CO"/>
        </w:rPr>
        <w:t>.</w:t>
      </w:r>
    </w:p>
    <w:p w:rsidR="007464C6" w:rsidRPr="00C0238F" w:rsidRDefault="00E36108" w:rsidP="00F35DB5">
      <w:pPr>
        <w:pStyle w:val="Prrafodelista"/>
        <w:numPr>
          <w:ilvl w:val="0"/>
          <w:numId w:val="10"/>
        </w:numPr>
        <w:jc w:val="both"/>
        <w:rPr>
          <w:rFonts w:ascii="Arial" w:eastAsia="Calibri" w:hAnsi="Arial" w:cs="Arial"/>
          <w:color w:val="000000"/>
          <w:sz w:val="22"/>
          <w:szCs w:val="22"/>
          <w:lang w:val="es-CO" w:eastAsia="es-CO"/>
        </w:rPr>
      </w:pPr>
      <w:r w:rsidRPr="00C0238F">
        <w:rPr>
          <w:rFonts w:ascii="Arial" w:eastAsia="Calibri" w:hAnsi="Arial" w:cs="Arial"/>
          <w:color w:val="000000"/>
          <w:sz w:val="22"/>
          <w:szCs w:val="22"/>
          <w:lang w:val="es-CO" w:eastAsia="es-CO"/>
        </w:rPr>
        <w:t xml:space="preserve">Garantizar que no se aplicarán prácticas que generen impactos negativos </w:t>
      </w:r>
      <w:r w:rsidR="00E571E7" w:rsidRPr="00C0238F">
        <w:rPr>
          <w:rFonts w:ascii="Arial" w:eastAsia="Calibri" w:hAnsi="Arial" w:cs="Arial"/>
          <w:color w:val="000000"/>
          <w:sz w:val="22"/>
          <w:szCs w:val="22"/>
          <w:lang w:val="es-CO" w:eastAsia="es-CO"/>
        </w:rPr>
        <w:t>el acceso a los sistemas de pago por parte de algún o algunos de los participantes</w:t>
      </w:r>
      <w:r w:rsidRPr="00C0238F">
        <w:rPr>
          <w:rFonts w:ascii="Arial" w:eastAsia="Calibri" w:hAnsi="Arial" w:cs="Arial"/>
          <w:color w:val="000000"/>
          <w:sz w:val="22"/>
          <w:szCs w:val="22"/>
          <w:lang w:val="es-CO" w:eastAsia="es-CO"/>
        </w:rPr>
        <w:t>.</w:t>
      </w:r>
      <w:r w:rsidR="007464C6" w:rsidRPr="00C0238F">
        <w:rPr>
          <w:rFonts w:ascii="Arial" w:eastAsia="Calibri" w:hAnsi="Arial" w:cs="Arial"/>
          <w:color w:val="000000"/>
          <w:sz w:val="22"/>
          <w:szCs w:val="22"/>
          <w:lang w:val="es-CO" w:eastAsia="es-CO"/>
        </w:rPr>
        <w:t>”</w:t>
      </w:r>
    </w:p>
    <w:p w:rsidR="007464C6" w:rsidRPr="00C0238F" w:rsidRDefault="007464C6" w:rsidP="007464C6">
      <w:pPr>
        <w:jc w:val="both"/>
        <w:rPr>
          <w:rFonts w:ascii="Arial" w:hAnsi="Arial" w:cs="Arial"/>
          <w:sz w:val="22"/>
          <w:szCs w:val="22"/>
        </w:rPr>
      </w:pPr>
    </w:p>
    <w:p w:rsidR="00E571E7" w:rsidRPr="00C0238F" w:rsidRDefault="00E571E7" w:rsidP="007464C6">
      <w:pPr>
        <w:jc w:val="both"/>
        <w:rPr>
          <w:rFonts w:ascii="Arial" w:hAnsi="Arial" w:cs="Arial"/>
          <w:sz w:val="22"/>
          <w:szCs w:val="22"/>
        </w:rPr>
      </w:pPr>
    </w:p>
    <w:p w:rsidR="00D84C37" w:rsidRPr="00C0238F" w:rsidRDefault="00622DCE" w:rsidP="00622DCE">
      <w:pPr>
        <w:jc w:val="both"/>
        <w:rPr>
          <w:rFonts w:ascii="Arial" w:hAnsi="Arial" w:cs="Arial"/>
          <w:b/>
          <w:sz w:val="22"/>
          <w:szCs w:val="22"/>
        </w:rPr>
      </w:pPr>
      <w:r w:rsidRPr="00C0238F">
        <w:rPr>
          <w:rFonts w:ascii="Arial" w:eastAsia="Calibri" w:hAnsi="Arial" w:cs="Arial"/>
          <w:b/>
          <w:sz w:val="22"/>
          <w:szCs w:val="22"/>
          <w:lang w:val="es-CO" w:eastAsia="en-US"/>
        </w:rPr>
        <w:t xml:space="preserve">Artículo </w:t>
      </w:r>
      <w:r w:rsidR="00012F1A">
        <w:rPr>
          <w:rFonts w:ascii="Arial" w:eastAsia="Calibri" w:hAnsi="Arial" w:cs="Arial"/>
          <w:b/>
          <w:sz w:val="22"/>
          <w:szCs w:val="22"/>
          <w:lang w:val="es-CO" w:eastAsia="en-US"/>
        </w:rPr>
        <w:t>4</w:t>
      </w:r>
      <w:r w:rsidRPr="00C0238F">
        <w:rPr>
          <w:rFonts w:ascii="Arial" w:eastAsia="Calibri" w:hAnsi="Arial" w:cs="Arial"/>
          <w:b/>
          <w:sz w:val="22"/>
          <w:szCs w:val="22"/>
          <w:lang w:val="es-CO" w:eastAsia="en-US"/>
        </w:rPr>
        <w:t>.</w:t>
      </w:r>
      <w:r w:rsidRPr="00C0238F">
        <w:rPr>
          <w:rFonts w:ascii="Arial" w:eastAsia="Calibri" w:hAnsi="Arial" w:cs="Arial"/>
          <w:sz w:val="22"/>
          <w:szCs w:val="22"/>
          <w:lang w:val="es-CO" w:eastAsia="en-US"/>
        </w:rPr>
        <w:t xml:space="preserve"> </w:t>
      </w:r>
      <w:r w:rsidR="002C2DCA" w:rsidRPr="00C0238F">
        <w:rPr>
          <w:rFonts w:ascii="Arial" w:eastAsia="Calibri" w:hAnsi="Arial" w:cs="Arial"/>
          <w:sz w:val="22"/>
          <w:szCs w:val="22"/>
          <w:lang w:val="es-CO" w:eastAsia="en-US"/>
        </w:rPr>
        <w:t>Adiciónese el artículo 2.36.9.1.20 al Decreto 2555 de 2010 el cual quedará así:</w:t>
      </w:r>
    </w:p>
    <w:p w:rsidR="00622DCE" w:rsidRPr="00C0238F" w:rsidRDefault="00622DCE" w:rsidP="00622DCE">
      <w:pPr>
        <w:pStyle w:val="Prrafodelista"/>
        <w:jc w:val="both"/>
        <w:rPr>
          <w:rFonts w:ascii="Arial" w:hAnsi="Arial" w:cs="Arial"/>
          <w:b/>
          <w:sz w:val="22"/>
          <w:szCs w:val="22"/>
        </w:rPr>
      </w:pPr>
    </w:p>
    <w:p w:rsidR="00D84C37" w:rsidRPr="00C0238F" w:rsidRDefault="00E424A4" w:rsidP="00D876F3">
      <w:pPr>
        <w:pStyle w:val="Prrafodelista"/>
        <w:ind w:left="0"/>
        <w:jc w:val="both"/>
        <w:rPr>
          <w:rFonts w:ascii="Arial" w:hAnsi="Arial" w:cs="Arial"/>
          <w:sz w:val="22"/>
          <w:szCs w:val="22"/>
        </w:rPr>
      </w:pPr>
      <w:r w:rsidRPr="00C0238F">
        <w:rPr>
          <w:rFonts w:ascii="Arial" w:hAnsi="Arial" w:cs="Arial"/>
          <w:b/>
          <w:sz w:val="22"/>
          <w:szCs w:val="22"/>
        </w:rPr>
        <w:t>“</w:t>
      </w:r>
      <w:r w:rsidR="002C2DCA" w:rsidRPr="00C0238F">
        <w:rPr>
          <w:rFonts w:ascii="Arial" w:hAnsi="Arial" w:cs="Arial"/>
          <w:b/>
          <w:sz w:val="22"/>
          <w:szCs w:val="22"/>
        </w:rPr>
        <w:t xml:space="preserve">Artículo 2.36.9.1.20 </w:t>
      </w:r>
      <w:r w:rsidR="002C2DCA" w:rsidRPr="00C0238F">
        <w:rPr>
          <w:rFonts w:ascii="Arial" w:hAnsi="Arial" w:cs="Arial"/>
          <w:b/>
          <w:i/>
          <w:sz w:val="22"/>
          <w:szCs w:val="22"/>
        </w:rPr>
        <w:t xml:space="preserve">Régimen de corresponsales de las </w:t>
      </w:r>
      <w:r w:rsidR="00BF0F74" w:rsidRPr="00C0238F">
        <w:rPr>
          <w:rFonts w:ascii="Arial" w:hAnsi="Arial" w:cs="Arial"/>
          <w:b/>
          <w:i/>
          <w:sz w:val="22"/>
          <w:szCs w:val="22"/>
        </w:rPr>
        <w:t>Sociedades Especializadas en Depósitos y Pagos Electrónicos –</w:t>
      </w:r>
      <w:r w:rsidR="00BF0F74" w:rsidRPr="00C0238F">
        <w:rPr>
          <w:rFonts w:ascii="Arial" w:hAnsi="Arial" w:cs="Arial"/>
          <w:i/>
          <w:sz w:val="22"/>
          <w:szCs w:val="22"/>
        </w:rPr>
        <w:t xml:space="preserve"> </w:t>
      </w:r>
      <w:r w:rsidR="002C2DCA" w:rsidRPr="00C0238F">
        <w:rPr>
          <w:rFonts w:ascii="Arial" w:hAnsi="Arial" w:cs="Arial"/>
          <w:b/>
          <w:i/>
          <w:sz w:val="22"/>
          <w:szCs w:val="22"/>
        </w:rPr>
        <w:t>SEDPES.</w:t>
      </w:r>
      <w:r w:rsidR="002C2DCA" w:rsidRPr="00C0238F">
        <w:rPr>
          <w:rFonts w:ascii="Arial" w:hAnsi="Arial" w:cs="Arial"/>
          <w:sz w:val="22"/>
          <w:szCs w:val="22"/>
        </w:rPr>
        <w:t xml:space="preserve"> </w:t>
      </w:r>
      <w:r w:rsidR="007748E3" w:rsidRPr="00C0238F">
        <w:rPr>
          <w:rFonts w:ascii="Arial" w:hAnsi="Arial" w:cs="Arial"/>
          <w:sz w:val="22"/>
          <w:szCs w:val="22"/>
        </w:rPr>
        <w:t>El régimen aplicable a</w:t>
      </w:r>
      <w:r w:rsidR="00981EA2" w:rsidRPr="00C0238F">
        <w:rPr>
          <w:rFonts w:ascii="Arial" w:hAnsi="Arial" w:cs="Arial"/>
          <w:sz w:val="22"/>
          <w:szCs w:val="22"/>
        </w:rPr>
        <w:t xml:space="preserve"> las Sociedades Especializadas en Depósitos y Pagos Electrónicos – SEDPES</w:t>
      </w:r>
      <w:r w:rsidR="007748E3" w:rsidRPr="00C0238F">
        <w:rPr>
          <w:rFonts w:ascii="Arial" w:hAnsi="Arial" w:cs="Arial"/>
          <w:sz w:val="22"/>
          <w:szCs w:val="22"/>
        </w:rPr>
        <w:t xml:space="preserve"> sobre servicios financieros prestados a través de corresponsales,</w:t>
      </w:r>
      <w:r w:rsidR="00981EA2" w:rsidRPr="00C0238F">
        <w:rPr>
          <w:rFonts w:ascii="Arial" w:hAnsi="Arial" w:cs="Arial"/>
          <w:sz w:val="22"/>
          <w:szCs w:val="22"/>
        </w:rPr>
        <w:t xml:space="preserve"> será </w:t>
      </w:r>
      <w:r w:rsidR="007748E3" w:rsidRPr="00C0238F">
        <w:rPr>
          <w:rFonts w:ascii="Arial" w:hAnsi="Arial" w:cs="Arial"/>
          <w:sz w:val="22"/>
          <w:szCs w:val="22"/>
        </w:rPr>
        <w:t xml:space="preserve">el establecido en el presente capítulo para </w:t>
      </w:r>
      <w:r w:rsidR="002C2DCA" w:rsidRPr="00C0238F">
        <w:rPr>
          <w:rFonts w:ascii="Arial" w:hAnsi="Arial" w:cs="Arial"/>
          <w:sz w:val="22"/>
          <w:szCs w:val="22"/>
        </w:rPr>
        <w:t xml:space="preserve">los establecimientos de crédito, </w:t>
      </w:r>
      <w:r w:rsidR="007748E3" w:rsidRPr="00C0238F">
        <w:rPr>
          <w:rFonts w:ascii="Arial" w:hAnsi="Arial" w:cs="Arial"/>
          <w:sz w:val="22"/>
          <w:szCs w:val="22"/>
        </w:rPr>
        <w:t>a</w:t>
      </w:r>
      <w:r w:rsidR="008C0DF1" w:rsidRPr="00C0238F">
        <w:rPr>
          <w:rFonts w:ascii="Arial" w:hAnsi="Arial" w:cs="Arial"/>
          <w:sz w:val="22"/>
          <w:szCs w:val="22"/>
        </w:rPr>
        <w:t>tendiendo la naturaleza de las SEDPES consagrada en la Ley 1735 de 2014</w:t>
      </w:r>
      <w:r w:rsidR="002C2DCA" w:rsidRPr="00C0238F">
        <w:rPr>
          <w:rFonts w:ascii="Arial" w:hAnsi="Arial" w:cs="Arial"/>
          <w:sz w:val="22"/>
          <w:szCs w:val="22"/>
        </w:rPr>
        <w:t>.</w:t>
      </w:r>
      <w:r w:rsidRPr="00C0238F">
        <w:rPr>
          <w:rFonts w:ascii="Arial" w:hAnsi="Arial" w:cs="Arial"/>
          <w:sz w:val="22"/>
          <w:szCs w:val="22"/>
        </w:rPr>
        <w:t>”</w:t>
      </w:r>
      <w:r w:rsidR="002C2DCA" w:rsidRPr="00C0238F">
        <w:rPr>
          <w:rFonts w:ascii="Arial" w:hAnsi="Arial" w:cs="Arial"/>
          <w:sz w:val="22"/>
          <w:szCs w:val="22"/>
        </w:rPr>
        <w:t xml:space="preserve"> </w:t>
      </w:r>
    </w:p>
    <w:p w:rsidR="00D84C37" w:rsidRPr="00C0238F" w:rsidRDefault="00D84C37" w:rsidP="00D876F3">
      <w:pPr>
        <w:pStyle w:val="Prrafodelista"/>
        <w:ind w:left="0"/>
        <w:jc w:val="both"/>
        <w:rPr>
          <w:rFonts w:ascii="Arial" w:hAnsi="Arial" w:cs="Arial"/>
          <w:sz w:val="22"/>
          <w:szCs w:val="22"/>
        </w:rPr>
      </w:pPr>
    </w:p>
    <w:p w:rsidR="00D81ECE" w:rsidRPr="00C0238F" w:rsidRDefault="00D81ECE" w:rsidP="00334E3A">
      <w:pPr>
        <w:overflowPunct w:val="0"/>
        <w:autoSpaceDE w:val="0"/>
        <w:autoSpaceDN w:val="0"/>
        <w:adjustRightInd w:val="0"/>
        <w:jc w:val="both"/>
        <w:rPr>
          <w:rFonts w:ascii="Arial" w:eastAsia="Calibri" w:hAnsi="Arial" w:cs="Arial"/>
          <w:sz w:val="22"/>
          <w:szCs w:val="22"/>
          <w:lang w:eastAsia="es-CO"/>
        </w:rPr>
      </w:pPr>
    </w:p>
    <w:p w:rsidR="00AA7104" w:rsidRPr="00C0238F" w:rsidRDefault="00420A4C" w:rsidP="00420A4C">
      <w:pPr>
        <w:jc w:val="both"/>
        <w:rPr>
          <w:rFonts w:ascii="Arial" w:hAnsi="Arial" w:cs="Arial"/>
          <w:b/>
          <w:sz w:val="22"/>
          <w:szCs w:val="22"/>
        </w:rPr>
      </w:pPr>
      <w:r w:rsidRPr="00C0238F">
        <w:rPr>
          <w:rFonts w:ascii="Arial" w:hAnsi="Arial" w:cs="Arial"/>
          <w:b/>
          <w:sz w:val="22"/>
          <w:szCs w:val="22"/>
        </w:rPr>
        <w:t xml:space="preserve">Artículo </w:t>
      </w:r>
      <w:r w:rsidR="00012F1A">
        <w:rPr>
          <w:rFonts w:ascii="Arial" w:hAnsi="Arial" w:cs="Arial"/>
          <w:b/>
          <w:sz w:val="22"/>
          <w:szCs w:val="22"/>
        </w:rPr>
        <w:t>5</w:t>
      </w:r>
      <w:r w:rsidRPr="00C0238F">
        <w:rPr>
          <w:rFonts w:ascii="Arial" w:hAnsi="Arial" w:cs="Arial"/>
          <w:b/>
          <w:sz w:val="22"/>
          <w:szCs w:val="22"/>
        </w:rPr>
        <w:t xml:space="preserve">. </w:t>
      </w:r>
      <w:r w:rsidR="00AA7104" w:rsidRPr="00C0238F">
        <w:rPr>
          <w:rFonts w:ascii="Arial" w:hAnsi="Arial" w:cs="Arial"/>
          <w:sz w:val="22"/>
          <w:szCs w:val="22"/>
        </w:rPr>
        <w:t>Adiciónese el Libro 38 de la Parte 2 al Decreto 2555 de 2010, el cual quedará así:</w:t>
      </w:r>
    </w:p>
    <w:p w:rsidR="00AA7104" w:rsidRPr="00C0238F" w:rsidRDefault="00AA7104" w:rsidP="006F5AF0">
      <w:pPr>
        <w:jc w:val="both"/>
        <w:rPr>
          <w:rFonts w:ascii="Arial" w:eastAsia="Calibri" w:hAnsi="Arial" w:cs="Arial"/>
          <w:b/>
          <w:sz w:val="22"/>
          <w:szCs w:val="22"/>
          <w:lang w:eastAsia="en-US"/>
        </w:rPr>
      </w:pPr>
    </w:p>
    <w:p w:rsidR="00AA7104" w:rsidRPr="00C0238F" w:rsidRDefault="00213A44" w:rsidP="00AA7104">
      <w:pPr>
        <w:jc w:val="center"/>
        <w:rPr>
          <w:rFonts w:ascii="Arial" w:hAnsi="Arial" w:cs="Arial"/>
          <w:b/>
          <w:sz w:val="22"/>
          <w:szCs w:val="22"/>
        </w:rPr>
      </w:pPr>
      <w:r w:rsidRPr="00C0238F">
        <w:rPr>
          <w:rFonts w:ascii="Arial" w:hAnsi="Arial" w:cs="Arial"/>
          <w:b/>
          <w:sz w:val="22"/>
          <w:szCs w:val="22"/>
        </w:rPr>
        <w:t>“</w:t>
      </w:r>
      <w:r w:rsidR="00AA7104" w:rsidRPr="00C0238F">
        <w:rPr>
          <w:rFonts w:ascii="Arial" w:hAnsi="Arial" w:cs="Arial"/>
          <w:b/>
          <w:sz w:val="22"/>
          <w:szCs w:val="22"/>
        </w:rPr>
        <w:t>LIBRO 38</w:t>
      </w:r>
    </w:p>
    <w:p w:rsidR="00AA7104" w:rsidRPr="00C0238F" w:rsidRDefault="00AA7104" w:rsidP="00AA7104">
      <w:pPr>
        <w:jc w:val="center"/>
        <w:rPr>
          <w:rFonts w:ascii="Arial" w:eastAsia="Calibri" w:hAnsi="Arial" w:cs="Arial"/>
          <w:b/>
          <w:sz w:val="22"/>
          <w:szCs w:val="22"/>
          <w:lang w:val="es-CO" w:eastAsia="en-US"/>
        </w:rPr>
      </w:pPr>
      <w:r w:rsidRPr="00C0238F">
        <w:rPr>
          <w:rFonts w:ascii="Arial" w:hAnsi="Arial" w:cs="Arial"/>
          <w:b/>
          <w:sz w:val="22"/>
          <w:szCs w:val="22"/>
        </w:rPr>
        <w:t>NORMAS APLICABLES A LAS SOCIEDADES ESPECIALIZADAS EN DEPÓSITOS Y PAGOS ELECTRÓNICOS - SEDPES</w:t>
      </w:r>
    </w:p>
    <w:p w:rsidR="00AA7104" w:rsidRPr="00C0238F" w:rsidRDefault="00AA7104" w:rsidP="006F5AF0">
      <w:pPr>
        <w:jc w:val="both"/>
        <w:rPr>
          <w:rFonts w:ascii="Arial" w:eastAsia="Calibri" w:hAnsi="Arial" w:cs="Arial"/>
          <w:b/>
          <w:sz w:val="22"/>
          <w:szCs w:val="22"/>
          <w:lang w:val="es-CO" w:eastAsia="en-US"/>
        </w:rPr>
      </w:pPr>
    </w:p>
    <w:p w:rsidR="00213A44" w:rsidRPr="00C0238F" w:rsidRDefault="00213A44" w:rsidP="00AA7104">
      <w:pPr>
        <w:jc w:val="center"/>
        <w:rPr>
          <w:rFonts w:ascii="Arial" w:hAnsi="Arial" w:cs="Arial"/>
          <w:b/>
          <w:sz w:val="22"/>
          <w:szCs w:val="22"/>
          <w:lang w:val="es-MX"/>
        </w:rPr>
      </w:pPr>
    </w:p>
    <w:p w:rsidR="00AA7104" w:rsidRPr="00C0238F" w:rsidRDefault="00213A44" w:rsidP="00AA7104">
      <w:pPr>
        <w:jc w:val="center"/>
        <w:rPr>
          <w:rFonts w:ascii="Arial" w:hAnsi="Arial" w:cs="Arial"/>
          <w:b/>
          <w:sz w:val="22"/>
          <w:szCs w:val="22"/>
          <w:lang w:val="es-MX"/>
        </w:rPr>
      </w:pPr>
      <w:r w:rsidRPr="00C0238F">
        <w:rPr>
          <w:rFonts w:ascii="Arial" w:hAnsi="Arial" w:cs="Arial"/>
          <w:b/>
          <w:sz w:val="22"/>
          <w:szCs w:val="22"/>
          <w:lang w:val="es-MX"/>
        </w:rPr>
        <w:t>TÍTULO 1</w:t>
      </w:r>
      <w:r w:rsidR="00AA7104" w:rsidRPr="00C0238F">
        <w:rPr>
          <w:rFonts w:ascii="Arial" w:hAnsi="Arial" w:cs="Arial"/>
          <w:b/>
          <w:sz w:val="22"/>
          <w:szCs w:val="22"/>
          <w:lang w:val="es-MX"/>
        </w:rPr>
        <w:t xml:space="preserve">. </w:t>
      </w:r>
      <w:r w:rsidRPr="00C0238F">
        <w:rPr>
          <w:rFonts w:ascii="Arial" w:hAnsi="Arial" w:cs="Arial"/>
          <w:b/>
          <w:sz w:val="22"/>
          <w:szCs w:val="22"/>
          <w:lang w:val="es-MX"/>
        </w:rPr>
        <w:t>REQUERIMIENTO MÍNIMO DE APALANCAMIENTO, MANEJO DE EFECTIVO Y ADMINISTRACIÓN DE RIESGOS</w:t>
      </w:r>
    </w:p>
    <w:p w:rsidR="00AA7104" w:rsidRPr="00C0238F" w:rsidRDefault="00AA7104" w:rsidP="00AA7104">
      <w:pPr>
        <w:jc w:val="both"/>
        <w:rPr>
          <w:rFonts w:ascii="Arial" w:hAnsi="Arial" w:cs="Arial"/>
          <w:b/>
          <w:sz w:val="22"/>
          <w:szCs w:val="22"/>
          <w:lang w:val="es-MX"/>
        </w:rPr>
      </w:pPr>
    </w:p>
    <w:p w:rsidR="00213A44" w:rsidRPr="00C0238F" w:rsidRDefault="00213A44" w:rsidP="00AA7104">
      <w:pPr>
        <w:jc w:val="both"/>
        <w:rPr>
          <w:rFonts w:ascii="Arial" w:hAnsi="Arial" w:cs="Arial"/>
          <w:b/>
          <w:sz w:val="22"/>
          <w:szCs w:val="22"/>
          <w:lang w:val="es-MX"/>
        </w:rPr>
      </w:pPr>
    </w:p>
    <w:p w:rsidR="00AA7104" w:rsidRPr="00C0238F" w:rsidRDefault="00AA7104" w:rsidP="00AA7104">
      <w:pPr>
        <w:jc w:val="both"/>
        <w:rPr>
          <w:rFonts w:ascii="Arial" w:hAnsi="Arial" w:cs="Arial"/>
          <w:sz w:val="22"/>
          <w:szCs w:val="22"/>
          <w:lang w:val="es-MX"/>
        </w:rPr>
      </w:pPr>
      <w:r w:rsidRPr="00C0238F">
        <w:rPr>
          <w:rFonts w:ascii="Arial" w:hAnsi="Arial" w:cs="Arial"/>
          <w:b/>
          <w:sz w:val="22"/>
          <w:szCs w:val="22"/>
          <w:lang w:val="es-MX"/>
        </w:rPr>
        <w:t xml:space="preserve">Artículo </w:t>
      </w:r>
      <w:r w:rsidR="00213A44" w:rsidRPr="00C0238F">
        <w:rPr>
          <w:rFonts w:ascii="Arial" w:hAnsi="Arial" w:cs="Arial"/>
          <w:b/>
          <w:sz w:val="22"/>
          <w:szCs w:val="22"/>
          <w:lang w:val="es-MX"/>
        </w:rPr>
        <w:t>2.38.1.1.1</w:t>
      </w:r>
      <w:r w:rsidRPr="00C0238F">
        <w:rPr>
          <w:rFonts w:ascii="Arial" w:hAnsi="Arial" w:cs="Arial"/>
          <w:b/>
          <w:sz w:val="22"/>
          <w:szCs w:val="22"/>
          <w:lang w:val="es-MX"/>
        </w:rPr>
        <w:t xml:space="preserve">. </w:t>
      </w:r>
      <w:r w:rsidRPr="00C0238F">
        <w:rPr>
          <w:rFonts w:ascii="Arial" w:hAnsi="Arial" w:cs="Arial"/>
          <w:b/>
          <w:i/>
          <w:sz w:val="22"/>
          <w:szCs w:val="22"/>
          <w:lang w:val="es-MX"/>
        </w:rPr>
        <w:t>Apalancamiento</w:t>
      </w:r>
      <w:r w:rsidRPr="00C0238F">
        <w:rPr>
          <w:rFonts w:ascii="Arial" w:hAnsi="Arial" w:cs="Arial"/>
          <w:b/>
          <w:sz w:val="22"/>
          <w:szCs w:val="22"/>
          <w:lang w:val="es-MX"/>
        </w:rPr>
        <w:t>.</w:t>
      </w:r>
      <w:r w:rsidRPr="00C0238F">
        <w:rPr>
          <w:rFonts w:ascii="Arial" w:hAnsi="Arial" w:cs="Arial"/>
          <w:sz w:val="22"/>
          <w:szCs w:val="22"/>
          <w:lang w:val="es-MX"/>
        </w:rPr>
        <w:t xml:space="preserve"> Las </w:t>
      </w:r>
      <w:r w:rsidR="00F05915" w:rsidRPr="00C0238F">
        <w:rPr>
          <w:rFonts w:ascii="Arial" w:hAnsi="Arial" w:cs="Arial"/>
          <w:sz w:val="22"/>
          <w:szCs w:val="22"/>
          <w:lang w:val="es-MX"/>
        </w:rPr>
        <w:t xml:space="preserve">sociedades especializadas en depósitos y pagos electrónicos </w:t>
      </w:r>
      <w:r w:rsidRPr="00C0238F">
        <w:rPr>
          <w:rFonts w:ascii="Arial" w:hAnsi="Arial" w:cs="Arial"/>
          <w:sz w:val="22"/>
          <w:szCs w:val="22"/>
          <w:lang w:val="es-MX"/>
        </w:rPr>
        <w:t xml:space="preserve">deberán cumplir con las normas sobre niveles de apalancamiento contempladas en este </w:t>
      </w:r>
      <w:r w:rsidR="00213A44" w:rsidRPr="00C0238F">
        <w:rPr>
          <w:rFonts w:ascii="Arial" w:hAnsi="Arial" w:cs="Arial"/>
          <w:sz w:val="22"/>
          <w:szCs w:val="22"/>
          <w:lang w:val="es-MX"/>
        </w:rPr>
        <w:t>Título</w:t>
      </w:r>
      <w:r w:rsidRPr="00C0238F">
        <w:rPr>
          <w:rFonts w:ascii="Arial" w:hAnsi="Arial" w:cs="Arial"/>
          <w:sz w:val="22"/>
          <w:szCs w:val="22"/>
          <w:lang w:val="es-MX"/>
        </w:rPr>
        <w:t>, con el fin de proteger la confianza del público en el sistema y asegurar su desarrollo en condiciones de seguridad y competitividad.</w:t>
      </w:r>
    </w:p>
    <w:p w:rsidR="00213A44" w:rsidRPr="00C0238F" w:rsidRDefault="00213A44" w:rsidP="00AA7104">
      <w:pPr>
        <w:jc w:val="both"/>
        <w:rPr>
          <w:rFonts w:ascii="Arial" w:hAnsi="Arial" w:cs="Arial"/>
          <w:b/>
          <w:sz w:val="22"/>
          <w:szCs w:val="22"/>
          <w:lang w:val="es-MX"/>
        </w:rPr>
      </w:pPr>
    </w:p>
    <w:p w:rsidR="00121587" w:rsidRPr="00C0238F" w:rsidRDefault="00AA7104" w:rsidP="00121587">
      <w:pPr>
        <w:jc w:val="both"/>
        <w:rPr>
          <w:rFonts w:ascii="Arial" w:hAnsi="Arial" w:cs="Arial"/>
          <w:sz w:val="22"/>
          <w:szCs w:val="22"/>
          <w:lang w:val="es-MX"/>
        </w:rPr>
      </w:pPr>
      <w:r w:rsidRPr="00C0238F">
        <w:rPr>
          <w:rFonts w:ascii="Arial" w:hAnsi="Arial" w:cs="Arial"/>
          <w:b/>
          <w:sz w:val="22"/>
          <w:szCs w:val="22"/>
          <w:lang w:val="es-MX"/>
        </w:rPr>
        <w:t xml:space="preserve">Artículo </w:t>
      </w:r>
      <w:r w:rsidR="00213A44" w:rsidRPr="00C0238F">
        <w:rPr>
          <w:rFonts w:ascii="Arial" w:hAnsi="Arial" w:cs="Arial"/>
          <w:b/>
          <w:sz w:val="22"/>
          <w:szCs w:val="22"/>
          <w:lang w:val="es-MX"/>
        </w:rPr>
        <w:t>2.38.1.1.2</w:t>
      </w:r>
      <w:r w:rsidRPr="00C0238F">
        <w:rPr>
          <w:rFonts w:ascii="Arial" w:hAnsi="Arial" w:cs="Arial"/>
          <w:b/>
          <w:sz w:val="22"/>
          <w:szCs w:val="22"/>
          <w:lang w:val="es-MX"/>
        </w:rPr>
        <w:t xml:space="preserve">. </w:t>
      </w:r>
      <w:r w:rsidRPr="00C0238F">
        <w:rPr>
          <w:rFonts w:ascii="Arial" w:hAnsi="Arial" w:cs="Arial"/>
          <w:b/>
          <w:i/>
          <w:sz w:val="22"/>
          <w:szCs w:val="22"/>
          <w:lang w:val="es-MX"/>
        </w:rPr>
        <w:t>Relación de Apalancamiento</w:t>
      </w:r>
      <w:r w:rsidRPr="00C0238F">
        <w:rPr>
          <w:rFonts w:ascii="Arial" w:hAnsi="Arial" w:cs="Arial"/>
          <w:b/>
          <w:sz w:val="22"/>
          <w:szCs w:val="22"/>
          <w:lang w:val="es-MX"/>
        </w:rPr>
        <w:t>.</w:t>
      </w:r>
      <w:r w:rsidRPr="00C0238F">
        <w:rPr>
          <w:rFonts w:ascii="Arial" w:hAnsi="Arial" w:cs="Arial"/>
          <w:sz w:val="22"/>
          <w:szCs w:val="22"/>
          <w:lang w:val="es-MX"/>
        </w:rPr>
        <w:t xml:space="preserve"> La relación de apalancamiento se define como la razón entre el patrimonio técnico calculado en los términos establecidos en este </w:t>
      </w:r>
      <w:r w:rsidR="00121587" w:rsidRPr="00C0238F">
        <w:rPr>
          <w:rFonts w:ascii="Arial" w:hAnsi="Arial" w:cs="Arial"/>
          <w:sz w:val="22"/>
          <w:szCs w:val="22"/>
          <w:lang w:val="es-MX"/>
        </w:rPr>
        <w:t>Título</w:t>
      </w:r>
      <w:r w:rsidRPr="00C0238F">
        <w:rPr>
          <w:rFonts w:ascii="Arial" w:hAnsi="Arial" w:cs="Arial"/>
          <w:sz w:val="22"/>
          <w:szCs w:val="22"/>
          <w:lang w:val="es-MX"/>
        </w:rPr>
        <w:t xml:space="preserve">, y el valor de los depósitos captados por la entidad. Esta relación se expresará en términos porcentuales. La relación de </w:t>
      </w:r>
      <w:r w:rsidR="00121587" w:rsidRPr="00C0238F">
        <w:rPr>
          <w:rFonts w:ascii="Arial" w:hAnsi="Arial" w:cs="Arial"/>
          <w:sz w:val="22"/>
          <w:szCs w:val="22"/>
          <w:lang w:val="es-MX"/>
        </w:rPr>
        <w:t xml:space="preserve">apalancamiento </w:t>
      </w:r>
      <w:r w:rsidRPr="00C0238F">
        <w:rPr>
          <w:rFonts w:ascii="Arial" w:hAnsi="Arial" w:cs="Arial"/>
          <w:sz w:val="22"/>
          <w:szCs w:val="22"/>
          <w:lang w:val="es-MX"/>
        </w:rPr>
        <w:t xml:space="preserve">mínima de las </w:t>
      </w:r>
      <w:r w:rsidR="00F05915" w:rsidRPr="00C0238F">
        <w:rPr>
          <w:rFonts w:ascii="Arial" w:hAnsi="Arial" w:cs="Arial"/>
          <w:sz w:val="22"/>
          <w:szCs w:val="22"/>
          <w:lang w:val="es-MX"/>
        </w:rPr>
        <w:t>sociedades especializadas en depósitos y pagos electrónicos</w:t>
      </w:r>
      <w:r w:rsidRPr="00C0238F">
        <w:rPr>
          <w:rFonts w:ascii="Arial" w:hAnsi="Arial" w:cs="Arial"/>
          <w:sz w:val="22"/>
          <w:szCs w:val="22"/>
          <w:lang w:val="es-MX"/>
        </w:rPr>
        <w:t xml:space="preserve"> será del </w:t>
      </w:r>
      <w:r w:rsidR="00B77796" w:rsidRPr="00C0238F">
        <w:rPr>
          <w:rFonts w:ascii="Arial" w:hAnsi="Arial" w:cs="Arial"/>
          <w:sz w:val="22"/>
          <w:szCs w:val="22"/>
          <w:lang w:val="es-MX"/>
        </w:rPr>
        <w:t>dos</w:t>
      </w:r>
      <w:r w:rsidRPr="00C0238F">
        <w:rPr>
          <w:rFonts w:ascii="Arial" w:hAnsi="Arial" w:cs="Arial"/>
          <w:sz w:val="22"/>
          <w:szCs w:val="22"/>
          <w:lang w:val="es-MX"/>
        </w:rPr>
        <w:t xml:space="preserve"> por ciento (</w:t>
      </w:r>
      <w:r w:rsidR="00E97C09" w:rsidRPr="00C0238F">
        <w:rPr>
          <w:rFonts w:ascii="Arial" w:hAnsi="Arial" w:cs="Arial"/>
          <w:sz w:val="22"/>
          <w:szCs w:val="22"/>
          <w:lang w:val="es-MX"/>
        </w:rPr>
        <w:t>2</w:t>
      </w:r>
      <w:r w:rsidRPr="00C0238F">
        <w:rPr>
          <w:rFonts w:ascii="Arial" w:hAnsi="Arial" w:cs="Arial"/>
          <w:sz w:val="22"/>
          <w:szCs w:val="22"/>
          <w:lang w:val="es-MX"/>
        </w:rPr>
        <w:t>%).</w:t>
      </w:r>
      <w:r w:rsidR="00973688" w:rsidRPr="00C0238F">
        <w:rPr>
          <w:rFonts w:ascii="Arial" w:hAnsi="Arial" w:cs="Arial"/>
          <w:sz w:val="22"/>
          <w:szCs w:val="22"/>
          <w:lang w:val="es-MX"/>
        </w:rPr>
        <w:t xml:space="preserve"> </w:t>
      </w:r>
      <w:r w:rsidR="00121587" w:rsidRPr="00C0238F">
        <w:rPr>
          <w:rFonts w:ascii="Arial" w:hAnsi="Arial" w:cs="Arial"/>
          <w:sz w:val="22"/>
          <w:szCs w:val="22"/>
          <w:lang w:val="es-MX"/>
        </w:rPr>
        <w:t xml:space="preserve">Independientemente de las fechas de reporte, las entidades deberán cumplir con </w:t>
      </w:r>
      <w:r w:rsidR="000B05EE" w:rsidRPr="00C0238F">
        <w:rPr>
          <w:rFonts w:ascii="Arial" w:hAnsi="Arial" w:cs="Arial"/>
          <w:sz w:val="22"/>
          <w:szCs w:val="22"/>
          <w:lang w:val="es-MX"/>
        </w:rPr>
        <w:t>e</w:t>
      </w:r>
      <w:r w:rsidR="00121587" w:rsidRPr="00C0238F">
        <w:rPr>
          <w:rFonts w:ascii="Arial" w:hAnsi="Arial" w:cs="Arial"/>
          <w:sz w:val="22"/>
          <w:szCs w:val="22"/>
          <w:lang w:val="es-MX"/>
        </w:rPr>
        <w:t>l nivel</w:t>
      </w:r>
      <w:r w:rsidR="000B05EE" w:rsidRPr="00C0238F">
        <w:rPr>
          <w:rFonts w:ascii="Arial" w:hAnsi="Arial" w:cs="Arial"/>
          <w:sz w:val="22"/>
          <w:szCs w:val="22"/>
          <w:lang w:val="es-MX"/>
        </w:rPr>
        <w:t xml:space="preserve"> mínimo de la relación</w:t>
      </w:r>
      <w:r w:rsidR="00121587" w:rsidRPr="00C0238F">
        <w:rPr>
          <w:rFonts w:ascii="Arial" w:hAnsi="Arial" w:cs="Arial"/>
          <w:sz w:val="22"/>
          <w:szCs w:val="22"/>
          <w:lang w:val="es-MX"/>
        </w:rPr>
        <w:t xml:space="preserve"> de </w:t>
      </w:r>
      <w:r w:rsidR="000B05EE" w:rsidRPr="00C0238F">
        <w:rPr>
          <w:rFonts w:ascii="Arial" w:hAnsi="Arial" w:cs="Arial"/>
          <w:sz w:val="22"/>
          <w:szCs w:val="22"/>
          <w:lang w:val="es-MX"/>
        </w:rPr>
        <w:t xml:space="preserve">apalancamiento </w:t>
      </w:r>
      <w:r w:rsidR="00121587" w:rsidRPr="00C0238F">
        <w:rPr>
          <w:rFonts w:ascii="Arial" w:hAnsi="Arial" w:cs="Arial"/>
          <w:sz w:val="22"/>
          <w:szCs w:val="22"/>
          <w:lang w:val="es-MX"/>
        </w:rPr>
        <w:t>en todo momento</w:t>
      </w:r>
      <w:r w:rsidR="000B05EE" w:rsidRPr="00C0238F">
        <w:rPr>
          <w:rFonts w:ascii="Arial" w:hAnsi="Arial" w:cs="Arial"/>
          <w:sz w:val="22"/>
          <w:szCs w:val="22"/>
          <w:lang w:val="es-MX"/>
        </w:rPr>
        <w:t>.</w:t>
      </w:r>
    </w:p>
    <w:p w:rsidR="00121587" w:rsidRPr="00C0238F" w:rsidRDefault="00121587" w:rsidP="00AA7104">
      <w:pPr>
        <w:jc w:val="both"/>
        <w:rPr>
          <w:rFonts w:ascii="Arial" w:hAnsi="Arial" w:cs="Arial"/>
          <w:b/>
          <w:sz w:val="22"/>
          <w:szCs w:val="22"/>
          <w:lang w:val="es-MX"/>
        </w:rPr>
      </w:pPr>
    </w:p>
    <w:p w:rsidR="00AA7104" w:rsidRPr="00C0238F" w:rsidRDefault="00AA7104" w:rsidP="00AA7104">
      <w:pPr>
        <w:jc w:val="both"/>
        <w:rPr>
          <w:rFonts w:ascii="Arial" w:hAnsi="Arial" w:cs="Arial"/>
          <w:sz w:val="22"/>
          <w:szCs w:val="22"/>
          <w:lang w:val="es-MX"/>
        </w:rPr>
      </w:pPr>
      <w:r w:rsidRPr="00C0238F">
        <w:rPr>
          <w:rFonts w:ascii="Arial" w:hAnsi="Arial" w:cs="Arial"/>
          <w:b/>
          <w:sz w:val="22"/>
          <w:szCs w:val="22"/>
          <w:lang w:val="es-MX"/>
        </w:rPr>
        <w:t xml:space="preserve">Artículo </w:t>
      </w:r>
      <w:r w:rsidR="00213A44" w:rsidRPr="00C0238F">
        <w:rPr>
          <w:rFonts w:ascii="Arial" w:hAnsi="Arial" w:cs="Arial"/>
          <w:b/>
          <w:sz w:val="22"/>
          <w:szCs w:val="22"/>
          <w:lang w:val="es-MX"/>
        </w:rPr>
        <w:t>2.38.1.1.3</w:t>
      </w:r>
      <w:r w:rsidRPr="00C0238F">
        <w:rPr>
          <w:rFonts w:ascii="Arial" w:hAnsi="Arial" w:cs="Arial"/>
          <w:b/>
          <w:i/>
          <w:sz w:val="22"/>
          <w:szCs w:val="22"/>
          <w:lang w:val="es-MX"/>
        </w:rPr>
        <w:t>. Patrimonio Técnico</w:t>
      </w:r>
      <w:r w:rsidRPr="00C0238F">
        <w:rPr>
          <w:rFonts w:ascii="Arial" w:hAnsi="Arial" w:cs="Arial"/>
          <w:b/>
          <w:sz w:val="22"/>
          <w:szCs w:val="22"/>
          <w:lang w:val="es-MX"/>
        </w:rPr>
        <w:t xml:space="preserve">. </w:t>
      </w:r>
      <w:r w:rsidRPr="00C0238F">
        <w:rPr>
          <w:rFonts w:ascii="Arial" w:hAnsi="Arial" w:cs="Arial"/>
          <w:sz w:val="22"/>
          <w:szCs w:val="22"/>
          <w:lang w:val="es-MX"/>
        </w:rPr>
        <w:t>El cumplimiento de la relación de apalancamiento se efectuará con base en el patrimonio técnico que refleje cada entidad, calculado mediante la suma del patrimonio básico neto de deducciones y el patrimonio adicional, de acuerdo con las reglas contenidas en los artículos siguientes.</w:t>
      </w:r>
    </w:p>
    <w:p w:rsidR="00213A44" w:rsidRPr="00C0238F" w:rsidRDefault="00213A44" w:rsidP="00AA7104">
      <w:pPr>
        <w:jc w:val="both"/>
        <w:rPr>
          <w:rFonts w:ascii="Arial" w:hAnsi="Arial" w:cs="Arial"/>
          <w:b/>
          <w:sz w:val="22"/>
          <w:szCs w:val="22"/>
          <w:lang w:val="es-MX"/>
        </w:rPr>
      </w:pPr>
    </w:p>
    <w:p w:rsidR="00AA7104" w:rsidRPr="00C0238F" w:rsidRDefault="00AA7104" w:rsidP="00AA7104">
      <w:pPr>
        <w:jc w:val="both"/>
        <w:rPr>
          <w:rFonts w:ascii="Arial" w:hAnsi="Arial" w:cs="Arial"/>
          <w:sz w:val="22"/>
          <w:szCs w:val="22"/>
          <w:lang w:val="es-MX"/>
        </w:rPr>
      </w:pPr>
      <w:r w:rsidRPr="00C0238F">
        <w:rPr>
          <w:rFonts w:ascii="Arial" w:hAnsi="Arial" w:cs="Arial"/>
          <w:b/>
          <w:sz w:val="22"/>
          <w:szCs w:val="22"/>
          <w:lang w:val="es-MX"/>
        </w:rPr>
        <w:t xml:space="preserve">Artículo </w:t>
      </w:r>
      <w:r w:rsidR="00213A44" w:rsidRPr="00C0238F">
        <w:rPr>
          <w:rFonts w:ascii="Arial" w:hAnsi="Arial" w:cs="Arial"/>
          <w:b/>
          <w:sz w:val="22"/>
          <w:szCs w:val="22"/>
          <w:lang w:val="es-MX"/>
        </w:rPr>
        <w:t>2.38.1.1.4</w:t>
      </w:r>
      <w:r w:rsidRPr="00C0238F">
        <w:rPr>
          <w:rFonts w:ascii="Arial" w:hAnsi="Arial" w:cs="Arial"/>
          <w:b/>
          <w:sz w:val="22"/>
          <w:szCs w:val="22"/>
          <w:lang w:val="es-MX"/>
        </w:rPr>
        <w:t xml:space="preserve">. </w:t>
      </w:r>
      <w:r w:rsidRPr="00C0238F">
        <w:rPr>
          <w:rFonts w:ascii="Arial" w:hAnsi="Arial" w:cs="Arial"/>
          <w:b/>
          <w:i/>
          <w:sz w:val="22"/>
          <w:szCs w:val="22"/>
          <w:lang w:val="es-MX"/>
        </w:rPr>
        <w:t>Patrimonio Básico</w:t>
      </w:r>
      <w:r w:rsidRPr="00C0238F">
        <w:rPr>
          <w:rFonts w:ascii="Arial" w:hAnsi="Arial" w:cs="Arial"/>
          <w:b/>
          <w:sz w:val="22"/>
          <w:szCs w:val="22"/>
          <w:lang w:val="es-MX"/>
        </w:rPr>
        <w:t xml:space="preserve">. </w:t>
      </w:r>
      <w:r w:rsidRPr="00C0238F">
        <w:rPr>
          <w:rFonts w:ascii="Arial" w:hAnsi="Arial" w:cs="Arial"/>
          <w:sz w:val="22"/>
          <w:szCs w:val="22"/>
          <w:lang w:val="es-MX"/>
        </w:rPr>
        <w:t xml:space="preserve">El patrimonio básico de las </w:t>
      </w:r>
      <w:r w:rsidR="00F05915" w:rsidRPr="00C0238F">
        <w:rPr>
          <w:rFonts w:ascii="Arial" w:hAnsi="Arial" w:cs="Arial"/>
          <w:sz w:val="22"/>
          <w:szCs w:val="22"/>
          <w:lang w:val="es-MX"/>
        </w:rPr>
        <w:t>sociedades especializadas en depósitos y pagos electrónicos</w:t>
      </w:r>
      <w:r w:rsidRPr="00C0238F">
        <w:rPr>
          <w:rFonts w:ascii="Arial" w:hAnsi="Arial" w:cs="Arial"/>
          <w:sz w:val="22"/>
          <w:szCs w:val="22"/>
          <w:lang w:val="es-MX"/>
        </w:rPr>
        <w:t xml:space="preserve"> comprenderá:</w:t>
      </w:r>
    </w:p>
    <w:p w:rsidR="00213A44" w:rsidRPr="00C0238F" w:rsidRDefault="00213A44" w:rsidP="00AA7104">
      <w:pPr>
        <w:jc w:val="both"/>
        <w:rPr>
          <w:rFonts w:ascii="Arial" w:hAnsi="Arial" w:cs="Arial"/>
          <w:sz w:val="22"/>
          <w:szCs w:val="22"/>
          <w:lang w:val="es-MX"/>
        </w:rPr>
      </w:pPr>
    </w:p>
    <w:p w:rsidR="004C215A" w:rsidRPr="00C0238F" w:rsidRDefault="00AA7104" w:rsidP="00F35DB5">
      <w:pPr>
        <w:pStyle w:val="Prrafodelista"/>
        <w:numPr>
          <w:ilvl w:val="0"/>
          <w:numId w:val="6"/>
        </w:numPr>
        <w:jc w:val="both"/>
        <w:rPr>
          <w:rFonts w:ascii="Arial" w:hAnsi="Arial" w:cs="Arial"/>
          <w:sz w:val="22"/>
          <w:szCs w:val="22"/>
          <w:lang w:val="es-MX"/>
        </w:rPr>
      </w:pPr>
      <w:r w:rsidRPr="00C0238F">
        <w:rPr>
          <w:rFonts w:ascii="Arial" w:hAnsi="Arial" w:cs="Arial"/>
          <w:sz w:val="22"/>
          <w:szCs w:val="22"/>
          <w:lang w:val="es-MX"/>
        </w:rPr>
        <w:t>El capital suscrito y pagado en acciones;</w:t>
      </w:r>
    </w:p>
    <w:p w:rsidR="004C215A" w:rsidRPr="00C0238F" w:rsidRDefault="00AA7104" w:rsidP="00F35DB5">
      <w:pPr>
        <w:pStyle w:val="Prrafodelista"/>
        <w:numPr>
          <w:ilvl w:val="0"/>
          <w:numId w:val="6"/>
        </w:numPr>
        <w:jc w:val="both"/>
        <w:rPr>
          <w:rFonts w:ascii="Arial" w:hAnsi="Arial" w:cs="Arial"/>
          <w:sz w:val="22"/>
          <w:szCs w:val="22"/>
          <w:lang w:val="es-MX"/>
        </w:rPr>
      </w:pPr>
      <w:r w:rsidRPr="00C0238F">
        <w:rPr>
          <w:rFonts w:ascii="Arial" w:hAnsi="Arial" w:cs="Arial"/>
          <w:sz w:val="22"/>
          <w:szCs w:val="22"/>
          <w:lang w:val="es-MX"/>
        </w:rPr>
        <w:t>El valor de los dividendos decretados en acciones;</w:t>
      </w:r>
    </w:p>
    <w:p w:rsidR="004C215A" w:rsidRPr="00C0238F" w:rsidRDefault="00AA7104" w:rsidP="00F35DB5">
      <w:pPr>
        <w:pStyle w:val="Prrafodelista"/>
        <w:numPr>
          <w:ilvl w:val="0"/>
          <w:numId w:val="6"/>
        </w:numPr>
        <w:jc w:val="both"/>
        <w:rPr>
          <w:rFonts w:ascii="Arial" w:hAnsi="Arial" w:cs="Arial"/>
          <w:sz w:val="22"/>
          <w:szCs w:val="22"/>
          <w:lang w:val="es-MX"/>
        </w:rPr>
      </w:pPr>
      <w:r w:rsidRPr="00C0238F">
        <w:rPr>
          <w:rFonts w:ascii="Arial" w:hAnsi="Arial" w:cs="Arial"/>
          <w:sz w:val="22"/>
          <w:szCs w:val="22"/>
          <w:lang w:val="es-MX"/>
        </w:rPr>
        <w:t>La prima en colocación de las acciones;</w:t>
      </w:r>
    </w:p>
    <w:p w:rsidR="004C215A" w:rsidRPr="00C0238F" w:rsidRDefault="00AA7104" w:rsidP="00F35DB5">
      <w:pPr>
        <w:pStyle w:val="Prrafodelista"/>
        <w:numPr>
          <w:ilvl w:val="0"/>
          <w:numId w:val="6"/>
        </w:numPr>
        <w:jc w:val="both"/>
        <w:rPr>
          <w:rFonts w:ascii="Arial" w:hAnsi="Arial" w:cs="Arial"/>
          <w:sz w:val="22"/>
          <w:szCs w:val="22"/>
          <w:lang w:val="es-MX"/>
        </w:rPr>
      </w:pPr>
      <w:r w:rsidRPr="00C0238F">
        <w:rPr>
          <w:rFonts w:ascii="Arial" w:hAnsi="Arial" w:cs="Arial"/>
          <w:sz w:val="22"/>
          <w:szCs w:val="22"/>
          <w:lang w:val="es-MX"/>
        </w:rPr>
        <w:t>La reserva legal constituida por apropiaciones de utilidades líquidas;</w:t>
      </w:r>
    </w:p>
    <w:p w:rsidR="004C215A" w:rsidRPr="00C0238F" w:rsidRDefault="00AA7104" w:rsidP="00F35DB5">
      <w:pPr>
        <w:pStyle w:val="Prrafodelista"/>
        <w:numPr>
          <w:ilvl w:val="0"/>
          <w:numId w:val="6"/>
        </w:numPr>
        <w:jc w:val="both"/>
        <w:rPr>
          <w:rFonts w:ascii="Arial" w:hAnsi="Arial" w:cs="Arial"/>
          <w:sz w:val="22"/>
          <w:szCs w:val="22"/>
          <w:lang w:val="es-MX"/>
        </w:rPr>
      </w:pPr>
      <w:r w:rsidRPr="00C0238F">
        <w:rPr>
          <w:rFonts w:ascii="Arial" w:hAnsi="Arial" w:cs="Arial"/>
          <w:sz w:val="22"/>
          <w:szCs w:val="22"/>
          <w:lang w:val="es-MX"/>
        </w:rPr>
        <w:t>Las donaciones, siempre que sean irrevocables;</w:t>
      </w:r>
    </w:p>
    <w:p w:rsidR="004C215A" w:rsidRPr="00C0238F" w:rsidRDefault="00AA7104" w:rsidP="00F35DB5">
      <w:pPr>
        <w:pStyle w:val="Prrafodelista"/>
        <w:numPr>
          <w:ilvl w:val="0"/>
          <w:numId w:val="6"/>
        </w:numPr>
        <w:jc w:val="both"/>
        <w:rPr>
          <w:rFonts w:ascii="Arial" w:hAnsi="Arial" w:cs="Arial"/>
          <w:sz w:val="22"/>
          <w:szCs w:val="22"/>
          <w:lang w:val="es-MX"/>
        </w:rPr>
      </w:pPr>
      <w:r w:rsidRPr="00C0238F">
        <w:rPr>
          <w:rFonts w:ascii="Arial" w:hAnsi="Arial" w:cs="Arial"/>
          <w:sz w:val="22"/>
          <w:szCs w:val="22"/>
          <w:lang w:val="es-MX"/>
        </w:rPr>
        <w:t>Los anticipos destinados a incrementar el capital, por un término máximo de cuatro (4) meses contados a partir de la fecha de ingreso de los recursos al balance. Transcurrido dicho término, el anticipo dejará de computar como un instrumento del patrimonio técnico;</w:t>
      </w:r>
    </w:p>
    <w:p w:rsidR="004C215A" w:rsidRPr="00C0238F" w:rsidRDefault="00AA7104" w:rsidP="00F35DB5">
      <w:pPr>
        <w:pStyle w:val="Prrafodelista"/>
        <w:numPr>
          <w:ilvl w:val="0"/>
          <w:numId w:val="6"/>
        </w:numPr>
        <w:jc w:val="both"/>
        <w:rPr>
          <w:rFonts w:ascii="Arial" w:hAnsi="Arial" w:cs="Arial"/>
          <w:sz w:val="22"/>
          <w:szCs w:val="22"/>
          <w:lang w:val="es-MX"/>
        </w:rPr>
      </w:pPr>
      <w:r w:rsidRPr="00C0238F">
        <w:rPr>
          <w:rFonts w:ascii="Arial" w:hAnsi="Arial" w:cs="Arial"/>
          <w:sz w:val="22"/>
          <w:szCs w:val="22"/>
          <w:lang w:val="es-MX"/>
        </w:rPr>
        <w:t>Cualquier instrumento emitido, avalado o garantizado por FOGAFIN utilizado para el fortalecimiento patrimonial de las entidades, mientras la entidad esté dando cumplimiento a las metas, compromisos y condiciones del programa de recuperación convenido con el Fondo de</w:t>
      </w:r>
      <w:r w:rsidRPr="00C0238F">
        <w:rPr>
          <w:sz w:val="22"/>
          <w:szCs w:val="22"/>
        </w:rPr>
        <w:t xml:space="preserve"> </w:t>
      </w:r>
      <w:r w:rsidRPr="00C0238F">
        <w:rPr>
          <w:rFonts w:ascii="Arial" w:hAnsi="Arial" w:cs="Arial"/>
          <w:sz w:val="22"/>
          <w:szCs w:val="22"/>
          <w:lang w:val="es-MX"/>
        </w:rPr>
        <w:t>Garantías de Instituciones Financieras-FOGAFIN. En caso de incumplimiento del programa, declarado por la Superintendencia Financiera de Colombia, tales acciones dejarán de ser computables;</w:t>
      </w:r>
    </w:p>
    <w:p w:rsidR="004C215A" w:rsidRPr="00C0238F" w:rsidRDefault="00AA7104" w:rsidP="00F35DB5">
      <w:pPr>
        <w:pStyle w:val="Prrafodelista"/>
        <w:numPr>
          <w:ilvl w:val="0"/>
          <w:numId w:val="6"/>
        </w:numPr>
        <w:jc w:val="both"/>
        <w:rPr>
          <w:rFonts w:ascii="Arial" w:hAnsi="Arial" w:cs="Arial"/>
          <w:sz w:val="22"/>
          <w:szCs w:val="22"/>
          <w:lang w:val="es-MX"/>
        </w:rPr>
      </w:pPr>
      <w:r w:rsidRPr="00C0238F">
        <w:rPr>
          <w:rFonts w:ascii="Arial" w:hAnsi="Arial" w:cs="Arial"/>
          <w:sz w:val="22"/>
          <w:szCs w:val="22"/>
          <w:lang w:val="es-MX"/>
        </w:rPr>
        <w:t>La reserva de protección de los aportes sociales descrita en el artículo 54 de la Ley 79 de 1988;</w:t>
      </w:r>
    </w:p>
    <w:p w:rsidR="004C215A" w:rsidRPr="00C0238F" w:rsidRDefault="00AA7104" w:rsidP="00F35DB5">
      <w:pPr>
        <w:pStyle w:val="Prrafodelista"/>
        <w:numPr>
          <w:ilvl w:val="0"/>
          <w:numId w:val="6"/>
        </w:numPr>
        <w:jc w:val="both"/>
        <w:rPr>
          <w:rFonts w:ascii="Arial" w:hAnsi="Arial" w:cs="Arial"/>
          <w:sz w:val="22"/>
          <w:szCs w:val="22"/>
          <w:lang w:val="es-MX"/>
        </w:rPr>
      </w:pPr>
      <w:r w:rsidRPr="00C0238F">
        <w:rPr>
          <w:rFonts w:ascii="Arial" w:hAnsi="Arial" w:cs="Arial"/>
          <w:sz w:val="22"/>
          <w:szCs w:val="22"/>
          <w:lang w:val="es-MX"/>
        </w:rPr>
        <w:t>El monto mínimo de aportes no reducibles previsto en los estatutos, el cual no deberá disminuir durante la existencia de la cooperativa, de acuerdo con el numeral 7 del artículo 5 de la Ley 79 de 1988;</w:t>
      </w:r>
    </w:p>
    <w:p w:rsidR="004C215A" w:rsidRPr="00C0238F" w:rsidRDefault="00AA7104" w:rsidP="00F35DB5">
      <w:pPr>
        <w:pStyle w:val="Prrafodelista"/>
        <w:numPr>
          <w:ilvl w:val="0"/>
          <w:numId w:val="6"/>
        </w:numPr>
        <w:jc w:val="both"/>
        <w:rPr>
          <w:rFonts w:ascii="Arial" w:hAnsi="Arial" w:cs="Arial"/>
          <w:sz w:val="22"/>
          <w:szCs w:val="22"/>
          <w:lang w:val="es-MX"/>
        </w:rPr>
      </w:pPr>
      <w:r w:rsidRPr="00C0238F">
        <w:rPr>
          <w:rFonts w:ascii="Arial" w:hAnsi="Arial" w:cs="Arial"/>
          <w:sz w:val="22"/>
          <w:szCs w:val="22"/>
          <w:lang w:val="es-MX"/>
        </w:rPr>
        <w:t>El fondo no susceptible de repartición constituido para registrar los excedentes que se obtengan por la prestación de servicios a no afiliados, de acuerdo con el artículo 10 de la Ley 79 de 1988. La calidad de no repartible, impide el traslado total o parcial de los recursos que componen el fondo a otras cuentas del patrimonio;</w:t>
      </w:r>
    </w:p>
    <w:p w:rsidR="004C215A" w:rsidRPr="00C0238F" w:rsidRDefault="00AA7104" w:rsidP="00F35DB5">
      <w:pPr>
        <w:pStyle w:val="Prrafodelista"/>
        <w:numPr>
          <w:ilvl w:val="0"/>
          <w:numId w:val="6"/>
        </w:numPr>
        <w:jc w:val="both"/>
        <w:rPr>
          <w:rFonts w:ascii="Arial" w:hAnsi="Arial" w:cs="Arial"/>
          <w:sz w:val="22"/>
          <w:szCs w:val="22"/>
          <w:lang w:val="es-MX"/>
        </w:rPr>
      </w:pPr>
      <w:r w:rsidRPr="00C0238F">
        <w:rPr>
          <w:rFonts w:ascii="Arial" w:hAnsi="Arial" w:cs="Arial"/>
          <w:sz w:val="22"/>
          <w:szCs w:val="22"/>
          <w:lang w:val="es-MX"/>
        </w:rPr>
        <w:t>Los aportes sociales amortizados o readquiridos por la entidad cooperativa en exceso del que esté determinado en los estatutos como monto mínimo de aportes sociales no reducibles;</w:t>
      </w:r>
    </w:p>
    <w:p w:rsidR="00AA7104" w:rsidRPr="00C0238F" w:rsidRDefault="00AA7104" w:rsidP="00F35DB5">
      <w:pPr>
        <w:pStyle w:val="Prrafodelista"/>
        <w:numPr>
          <w:ilvl w:val="0"/>
          <w:numId w:val="6"/>
        </w:numPr>
        <w:jc w:val="both"/>
        <w:rPr>
          <w:rFonts w:ascii="Arial" w:hAnsi="Arial" w:cs="Arial"/>
          <w:sz w:val="22"/>
          <w:szCs w:val="22"/>
          <w:lang w:val="es-MX"/>
        </w:rPr>
      </w:pPr>
      <w:r w:rsidRPr="00C0238F">
        <w:rPr>
          <w:rFonts w:ascii="Arial" w:hAnsi="Arial" w:cs="Arial"/>
          <w:sz w:val="22"/>
          <w:szCs w:val="22"/>
          <w:lang w:val="es-MX"/>
        </w:rPr>
        <w:t xml:space="preserve">El fondo de amortización o readquisición de aportes a que hace referencia el artículo 52 de la Ley 79 de 1988, bajo el entendido que la destinación especial a la que se refiere la disposición, determina que los recursos de este fondo no pueden ser objeto de traslado a </w:t>
      </w:r>
      <w:r w:rsidRPr="00C0238F">
        <w:rPr>
          <w:rFonts w:ascii="Arial" w:hAnsi="Arial" w:cs="Arial"/>
          <w:sz w:val="22"/>
          <w:szCs w:val="22"/>
          <w:lang w:val="es-MX"/>
        </w:rPr>
        <w:lastRenderedPageBreak/>
        <w:t>otras cuentas del patrimonio, ni utilizados para fines distintos a la adquisición de aportes sociales.</w:t>
      </w:r>
    </w:p>
    <w:p w:rsidR="004C215A" w:rsidRPr="00C0238F" w:rsidRDefault="004C215A" w:rsidP="00AA7104">
      <w:pPr>
        <w:jc w:val="both"/>
        <w:rPr>
          <w:rFonts w:ascii="Arial" w:hAnsi="Arial" w:cs="Arial"/>
          <w:sz w:val="22"/>
          <w:szCs w:val="22"/>
          <w:lang w:val="es-MX"/>
        </w:rPr>
      </w:pPr>
    </w:p>
    <w:p w:rsidR="00AA7104" w:rsidRPr="00C0238F" w:rsidRDefault="00AA7104" w:rsidP="00AA7104">
      <w:pPr>
        <w:jc w:val="both"/>
        <w:rPr>
          <w:rFonts w:ascii="Arial" w:hAnsi="Arial" w:cs="Arial"/>
          <w:sz w:val="22"/>
          <w:szCs w:val="22"/>
          <w:lang w:val="es-MX"/>
        </w:rPr>
      </w:pPr>
      <w:r w:rsidRPr="00C0238F">
        <w:rPr>
          <w:rFonts w:ascii="Arial" w:hAnsi="Arial" w:cs="Arial"/>
          <w:sz w:val="22"/>
          <w:szCs w:val="22"/>
          <w:lang w:val="es-MX"/>
        </w:rPr>
        <w:t>P</w:t>
      </w:r>
      <w:r w:rsidR="004C215A" w:rsidRPr="00C0238F">
        <w:rPr>
          <w:rFonts w:ascii="Arial" w:hAnsi="Arial" w:cs="Arial"/>
          <w:sz w:val="22"/>
          <w:szCs w:val="22"/>
          <w:lang w:val="es-MX"/>
        </w:rPr>
        <w:t>arágrafo</w:t>
      </w:r>
      <w:r w:rsidR="00DD5283" w:rsidRPr="00C0238F">
        <w:rPr>
          <w:rFonts w:ascii="Arial" w:hAnsi="Arial" w:cs="Arial"/>
          <w:sz w:val="22"/>
          <w:szCs w:val="22"/>
          <w:lang w:val="es-MX"/>
        </w:rPr>
        <w:t xml:space="preserve"> 1</w:t>
      </w:r>
      <w:r w:rsidRPr="00C0238F">
        <w:rPr>
          <w:rFonts w:ascii="Arial" w:hAnsi="Arial" w:cs="Arial"/>
          <w:sz w:val="22"/>
          <w:szCs w:val="22"/>
          <w:lang w:val="es-MX"/>
        </w:rPr>
        <w:t>. En concordancia con el artículo 85 del Estatuto Orgánico del Sistema Financiero, la reducción de la reserva legal sólo podrá realizarse en los siguientes dos (2) casos específicos: (i) cuando tenga por objeto enjugar pérdidas acumuladas que excedan el monto total de las utilidades obtenidas en el correspondiente ejercicio y de las utilidades no distribuidas de ejercicios anteriores; y (ii) cuando el valor liberado se destine a capitalizar la entidad mediante la distribución de dividendos en acciones. Lo dispuesto en el presente parágrafo aplica para la totalidad de la reserva legal, incluido el monto en que ella exceda el 50% del capital suscrito.</w:t>
      </w:r>
    </w:p>
    <w:p w:rsidR="00DD5283" w:rsidRPr="00C0238F" w:rsidRDefault="00DD5283" w:rsidP="00AA7104">
      <w:pPr>
        <w:jc w:val="both"/>
        <w:rPr>
          <w:rFonts w:ascii="Arial" w:hAnsi="Arial" w:cs="Arial"/>
          <w:sz w:val="22"/>
          <w:szCs w:val="22"/>
          <w:lang w:val="es-MX"/>
        </w:rPr>
      </w:pPr>
    </w:p>
    <w:p w:rsidR="00DD5283" w:rsidRPr="00C0238F" w:rsidRDefault="00DD5283" w:rsidP="00AA7104">
      <w:pPr>
        <w:jc w:val="both"/>
        <w:rPr>
          <w:rFonts w:ascii="Arial" w:hAnsi="Arial" w:cs="Arial"/>
          <w:sz w:val="22"/>
          <w:szCs w:val="22"/>
          <w:lang w:val="es-MX"/>
        </w:rPr>
      </w:pPr>
      <w:r w:rsidRPr="00C0238F">
        <w:rPr>
          <w:rFonts w:ascii="Arial" w:hAnsi="Arial" w:cs="Arial"/>
          <w:sz w:val="22"/>
          <w:szCs w:val="22"/>
          <w:lang w:val="es-MX"/>
        </w:rPr>
        <w:t>Parágrafo 2. Las acciones que componen el patrimonio básico sólo se pueden pagar dividendos de elementos distribuibles y no podrá ser un dividendo acumulativo. La Superintendencia Financiera de Colombia evaluará con base en el prospecto de emisión la pertenencia de las acciones al patrimonio básico.</w:t>
      </w:r>
    </w:p>
    <w:p w:rsidR="00213A44" w:rsidRPr="00C0238F" w:rsidRDefault="00213A44" w:rsidP="00AA7104">
      <w:pPr>
        <w:jc w:val="both"/>
        <w:rPr>
          <w:rFonts w:ascii="Arial" w:hAnsi="Arial" w:cs="Arial"/>
          <w:b/>
          <w:sz w:val="22"/>
          <w:szCs w:val="22"/>
          <w:lang w:val="es-MX"/>
        </w:rPr>
      </w:pPr>
    </w:p>
    <w:p w:rsidR="00AA7104" w:rsidRPr="00C0238F" w:rsidRDefault="00AA7104" w:rsidP="00AA7104">
      <w:pPr>
        <w:jc w:val="both"/>
        <w:rPr>
          <w:rFonts w:ascii="Arial" w:hAnsi="Arial" w:cs="Arial"/>
          <w:sz w:val="22"/>
          <w:szCs w:val="22"/>
          <w:lang w:val="es-MX"/>
        </w:rPr>
      </w:pPr>
      <w:r w:rsidRPr="00C0238F">
        <w:rPr>
          <w:rFonts w:ascii="Arial" w:hAnsi="Arial" w:cs="Arial"/>
          <w:b/>
          <w:sz w:val="22"/>
          <w:szCs w:val="22"/>
          <w:lang w:val="es-MX"/>
        </w:rPr>
        <w:t xml:space="preserve">Artículo </w:t>
      </w:r>
      <w:r w:rsidR="00213A44" w:rsidRPr="00C0238F">
        <w:rPr>
          <w:rFonts w:ascii="Arial" w:hAnsi="Arial" w:cs="Arial"/>
          <w:b/>
          <w:sz w:val="22"/>
          <w:szCs w:val="22"/>
          <w:lang w:val="es-MX"/>
        </w:rPr>
        <w:t>2.38.1.1.5.</w:t>
      </w:r>
      <w:r w:rsidRPr="00C0238F">
        <w:rPr>
          <w:rFonts w:ascii="Arial" w:hAnsi="Arial" w:cs="Arial"/>
          <w:b/>
          <w:sz w:val="22"/>
          <w:szCs w:val="22"/>
          <w:lang w:val="es-MX"/>
        </w:rPr>
        <w:t xml:space="preserve"> </w:t>
      </w:r>
      <w:r w:rsidRPr="00C0238F">
        <w:rPr>
          <w:rFonts w:ascii="Arial" w:hAnsi="Arial" w:cs="Arial"/>
          <w:b/>
          <w:i/>
          <w:sz w:val="22"/>
          <w:szCs w:val="22"/>
          <w:lang w:val="es-MX"/>
        </w:rPr>
        <w:t>Deducciones Del Patrimonio Básico</w:t>
      </w:r>
      <w:r w:rsidRPr="00C0238F">
        <w:rPr>
          <w:rFonts w:ascii="Arial" w:hAnsi="Arial" w:cs="Arial"/>
          <w:b/>
          <w:sz w:val="22"/>
          <w:szCs w:val="22"/>
          <w:lang w:val="es-MX"/>
        </w:rPr>
        <w:t>.</w:t>
      </w:r>
      <w:r w:rsidRPr="00C0238F">
        <w:rPr>
          <w:rFonts w:ascii="Arial" w:hAnsi="Arial" w:cs="Arial"/>
          <w:sz w:val="22"/>
          <w:szCs w:val="22"/>
          <w:lang w:val="es-MX"/>
        </w:rPr>
        <w:t xml:space="preserve"> Se deducirán del patrimonio básico los siguientes conceptos:</w:t>
      </w:r>
    </w:p>
    <w:p w:rsidR="004C215A" w:rsidRPr="00C0238F" w:rsidRDefault="004C215A" w:rsidP="00AA7104">
      <w:pPr>
        <w:jc w:val="both"/>
        <w:rPr>
          <w:rFonts w:ascii="Arial" w:hAnsi="Arial" w:cs="Arial"/>
          <w:sz w:val="22"/>
          <w:szCs w:val="22"/>
          <w:lang w:val="es-MX"/>
        </w:rPr>
      </w:pPr>
    </w:p>
    <w:p w:rsidR="004C215A" w:rsidRPr="00C0238F" w:rsidRDefault="00AA7104" w:rsidP="00F35DB5">
      <w:pPr>
        <w:pStyle w:val="Prrafodelista"/>
        <w:numPr>
          <w:ilvl w:val="0"/>
          <w:numId w:val="7"/>
        </w:numPr>
        <w:jc w:val="both"/>
        <w:rPr>
          <w:rFonts w:ascii="Arial" w:hAnsi="Arial" w:cs="Arial"/>
          <w:sz w:val="22"/>
          <w:szCs w:val="22"/>
          <w:lang w:val="es-MX"/>
        </w:rPr>
      </w:pPr>
      <w:r w:rsidRPr="00C0238F">
        <w:rPr>
          <w:rFonts w:ascii="Arial" w:hAnsi="Arial" w:cs="Arial"/>
          <w:sz w:val="22"/>
          <w:szCs w:val="22"/>
          <w:lang w:val="es-MX"/>
        </w:rPr>
        <w:t>Las pérdidas acumuladas de ejercicios anteriores y las del ejercicio en curso;</w:t>
      </w:r>
    </w:p>
    <w:p w:rsidR="004C215A" w:rsidRPr="00C0238F" w:rsidRDefault="00AA7104" w:rsidP="00F35DB5">
      <w:pPr>
        <w:pStyle w:val="Prrafodelista"/>
        <w:numPr>
          <w:ilvl w:val="0"/>
          <w:numId w:val="7"/>
        </w:numPr>
        <w:jc w:val="both"/>
        <w:rPr>
          <w:rFonts w:ascii="Arial" w:hAnsi="Arial" w:cs="Arial"/>
          <w:sz w:val="22"/>
          <w:szCs w:val="22"/>
          <w:lang w:val="es-MX"/>
        </w:rPr>
      </w:pPr>
      <w:r w:rsidRPr="00C0238F">
        <w:rPr>
          <w:rFonts w:ascii="Arial" w:hAnsi="Arial" w:cs="Arial"/>
          <w:sz w:val="22"/>
          <w:szCs w:val="22"/>
          <w:lang w:val="es-MX"/>
        </w:rPr>
        <w:t xml:space="preserve">El valor de las inversiones de capital, así como de las inversiones en bonos obligatoriamente convertibles en acciones, en bonos subordinados opcionalmente convertibles en acciones o, en general, en instrumentos de deuda subordinada, efectuadas en forma directa o indirecta en entidades sometidas al control y vigilancia de la Superintendencia Financiera de Colombia, </w:t>
      </w:r>
      <w:r w:rsidR="004C215A" w:rsidRPr="00C0238F">
        <w:rPr>
          <w:rFonts w:ascii="Arial" w:hAnsi="Arial" w:cs="Arial"/>
          <w:sz w:val="22"/>
          <w:szCs w:val="22"/>
          <w:lang w:val="es-MX"/>
        </w:rPr>
        <w:t>de l</w:t>
      </w:r>
      <w:r w:rsidRPr="00C0238F">
        <w:rPr>
          <w:rFonts w:ascii="Arial" w:hAnsi="Arial" w:cs="Arial"/>
          <w:sz w:val="22"/>
          <w:szCs w:val="22"/>
          <w:lang w:val="es-MX"/>
        </w:rPr>
        <w:t>a Superintendencia de Economía Solidaria o en entidades financieras del exterior, sin incluir sus valorizaciones. Los aportes que las cooperativas de que trata el presente decreto posean en otras entidades de naturaleza solidaria se consideran inversiones de capital;</w:t>
      </w:r>
    </w:p>
    <w:p w:rsidR="004C215A" w:rsidRPr="00C0238F" w:rsidRDefault="00AA7104" w:rsidP="00F35DB5">
      <w:pPr>
        <w:pStyle w:val="Prrafodelista"/>
        <w:numPr>
          <w:ilvl w:val="0"/>
          <w:numId w:val="7"/>
        </w:numPr>
        <w:jc w:val="both"/>
        <w:rPr>
          <w:rFonts w:ascii="Arial" w:hAnsi="Arial" w:cs="Arial"/>
          <w:sz w:val="22"/>
          <w:szCs w:val="22"/>
          <w:lang w:val="es-MX"/>
        </w:rPr>
      </w:pPr>
      <w:r w:rsidRPr="00C0238F">
        <w:rPr>
          <w:rFonts w:ascii="Arial" w:hAnsi="Arial" w:cs="Arial"/>
          <w:sz w:val="22"/>
          <w:szCs w:val="22"/>
          <w:lang w:val="es-MX"/>
        </w:rPr>
        <w:t>Los activos intangibles registrados;</w:t>
      </w:r>
    </w:p>
    <w:p w:rsidR="00AA7104" w:rsidRPr="00C0238F" w:rsidRDefault="00AA7104" w:rsidP="00F35DB5">
      <w:pPr>
        <w:pStyle w:val="Prrafodelista"/>
        <w:numPr>
          <w:ilvl w:val="0"/>
          <w:numId w:val="7"/>
        </w:numPr>
        <w:jc w:val="both"/>
        <w:rPr>
          <w:rFonts w:ascii="Arial" w:hAnsi="Arial" w:cs="Arial"/>
          <w:sz w:val="22"/>
          <w:szCs w:val="22"/>
          <w:lang w:val="es-MX"/>
        </w:rPr>
      </w:pPr>
      <w:r w:rsidRPr="00C0238F">
        <w:rPr>
          <w:rFonts w:ascii="Arial" w:hAnsi="Arial" w:cs="Arial"/>
          <w:sz w:val="22"/>
          <w:szCs w:val="22"/>
          <w:lang w:val="es-MX"/>
        </w:rPr>
        <w:t>El impuesto de renta diferido neto cuando sea positivo;</w:t>
      </w:r>
    </w:p>
    <w:p w:rsidR="00213A44" w:rsidRPr="00C0238F" w:rsidRDefault="00213A44" w:rsidP="00AA7104">
      <w:pPr>
        <w:jc w:val="both"/>
        <w:rPr>
          <w:rFonts w:ascii="Arial" w:hAnsi="Arial" w:cs="Arial"/>
          <w:b/>
          <w:sz w:val="22"/>
          <w:szCs w:val="22"/>
          <w:lang w:val="es-MX"/>
        </w:rPr>
      </w:pPr>
    </w:p>
    <w:p w:rsidR="00AA7104" w:rsidRPr="00C0238F" w:rsidRDefault="00AA7104" w:rsidP="00AA7104">
      <w:pPr>
        <w:jc w:val="both"/>
        <w:rPr>
          <w:rFonts w:ascii="Arial" w:hAnsi="Arial" w:cs="Arial"/>
          <w:sz w:val="22"/>
          <w:szCs w:val="22"/>
          <w:lang w:val="es-MX"/>
        </w:rPr>
      </w:pPr>
      <w:r w:rsidRPr="00C0238F">
        <w:rPr>
          <w:rFonts w:ascii="Arial" w:hAnsi="Arial" w:cs="Arial"/>
          <w:b/>
          <w:sz w:val="22"/>
          <w:szCs w:val="22"/>
          <w:lang w:val="es-MX"/>
        </w:rPr>
        <w:t xml:space="preserve">Artículo </w:t>
      </w:r>
      <w:r w:rsidR="00213A44" w:rsidRPr="00C0238F">
        <w:rPr>
          <w:rFonts w:ascii="Arial" w:hAnsi="Arial" w:cs="Arial"/>
          <w:b/>
          <w:sz w:val="22"/>
          <w:szCs w:val="22"/>
          <w:lang w:val="es-MX"/>
        </w:rPr>
        <w:t>2.38.1.1.6</w:t>
      </w:r>
      <w:r w:rsidRPr="00C0238F">
        <w:rPr>
          <w:rFonts w:ascii="Arial" w:hAnsi="Arial" w:cs="Arial"/>
          <w:b/>
          <w:sz w:val="22"/>
          <w:szCs w:val="22"/>
          <w:lang w:val="es-MX"/>
        </w:rPr>
        <w:t xml:space="preserve">. </w:t>
      </w:r>
      <w:r w:rsidRPr="00C0238F">
        <w:rPr>
          <w:rFonts w:ascii="Arial" w:hAnsi="Arial" w:cs="Arial"/>
          <w:b/>
          <w:i/>
          <w:sz w:val="22"/>
          <w:szCs w:val="22"/>
          <w:lang w:val="es-MX"/>
        </w:rPr>
        <w:t>Patrimonio Adicional</w:t>
      </w:r>
      <w:r w:rsidRPr="00C0238F">
        <w:rPr>
          <w:rFonts w:ascii="Arial" w:hAnsi="Arial" w:cs="Arial"/>
          <w:b/>
          <w:sz w:val="22"/>
          <w:szCs w:val="22"/>
          <w:lang w:val="es-MX"/>
        </w:rPr>
        <w:t xml:space="preserve">. </w:t>
      </w:r>
      <w:r w:rsidRPr="00C0238F">
        <w:rPr>
          <w:rFonts w:ascii="Arial" w:hAnsi="Arial" w:cs="Arial"/>
          <w:sz w:val="22"/>
          <w:szCs w:val="22"/>
          <w:lang w:val="es-MX"/>
        </w:rPr>
        <w:t xml:space="preserve">El patrimonio adicional de las </w:t>
      </w:r>
      <w:r w:rsidR="00F05915" w:rsidRPr="00C0238F">
        <w:rPr>
          <w:rFonts w:ascii="Arial" w:hAnsi="Arial" w:cs="Arial"/>
          <w:sz w:val="22"/>
          <w:szCs w:val="22"/>
          <w:lang w:val="es-MX"/>
        </w:rPr>
        <w:t>sociedades especializadas en depósitos y pagos electrónicos</w:t>
      </w:r>
      <w:r w:rsidRPr="00C0238F">
        <w:rPr>
          <w:rFonts w:ascii="Arial" w:hAnsi="Arial" w:cs="Arial"/>
          <w:sz w:val="22"/>
          <w:szCs w:val="22"/>
          <w:lang w:val="es-MX"/>
        </w:rPr>
        <w:t xml:space="preserve"> comprenderá:</w:t>
      </w:r>
    </w:p>
    <w:p w:rsidR="00213A44" w:rsidRPr="00C0238F" w:rsidRDefault="00213A44" w:rsidP="00AA7104">
      <w:pPr>
        <w:jc w:val="both"/>
        <w:rPr>
          <w:rFonts w:ascii="Arial" w:hAnsi="Arial" w:cs="Arial"/>
          <w:sz w:val="22"/>
          <w:szCs w:val="22"/>
          <w:lang w:val="es-MX"/>
        </w:rPr>
      </w:pPr>
    </w:p>
    <w:p w:rsidR="004C215A" w:rsidRPr="00C0238F" w:rsidRDefault="00AA7104" w:rsidP="00F35DB5">
      <w:pPr>
        <w:pStyle w:val="Prrafodelista"/>
        <w:numPr>
          <w:ilvl w:val="0"/>
          <w:numId w:val="8"/>
        </w:numPr>
        <w:jc w:val="both"/>
        <w:rPr>
          <w:rFonts w:ascii="Arial" w:hAnsi="Arial" w:cs="Arial"/>
          <w:sz w:val="22"/>
          <w:szCs w:val="22"/>
          <w:lang w:val="es-MX"/>
        </w:rPr>
      </w:pPr>
      <w:r w:rsidRPr="00C0238F">
        <w:rPr>
          <w:rFonts w:ascii="Arial" w:hAnsi="Arial" w:cs="Arial"/>
          <w:sz w:val="22"/>
          <w:szCs w:val="22"/>
          <w:lang w:val="es-MX"/>
        </w:rPr>
        <w:t>Las utilidades del ejercicio en curso, en el porcentaje en el que la Asamblea de Accionistas se comprometa irrevocablemente a capitalizarlas o a incrementar la reserva legal al término del ejercicio. Para tal efecto, dichas utilidades sólo serán reconocidas como capital regulatorio una vez la Superintendencia Financiera de Colombia apruebe el documento de compromiso. Entre el primero de enero y la fecha de celebración de la Asamblea Ordinaria de Accionistas, se reconocerán las utilidades del ejercicio anterior en el mismo porcentaje al que se ha hecho referencia en este literal;</w:t>
      </w:r>
    </w:p>
    <w:p w:rsidR="004C215A" w:rsidRPr="00C0238F" w:rsidRDefault="00AA7104" w:rsidP="00F35DB5">
      <w:pPr>
        <w:pStyle w:val="Prrafodelista"/>
        <w:numPr>
          <w:ilvl w:val="0"/>
          <w:numId w:val="8"/>
        </w:numPr>
        <w:jc w:val="both"/>
        <w:rPr>
          <w:rFonts w:ascii="Arial" w:hAnsi="Arial" w:cs="Arial"/>
          <w:sz w:val="22"/>
          <w:szCs w:val="22"/>
          <w:lang w:val="es-MX"/>
        </w:rPr>
      </w:pPr>
      <w:r w:rsidRPr="00C0238F">
        <w:rPr>
          <w:rFonts w:ascii="Arial" w:hAnsi="Arial" w:cs="Arial"/>
          <w:sz w:val="22"/>
          <w:szCs w:val="22"/>
          <w:lang w:val="es-MX"/>
        </w:rPr>
        <w:t>Las reservas ocasionales diferentes a la reserva fiscal a la que hace referencia el Decreto 2336 de 1995 hasta por un valor máximo equivalente al diez por ciento (10%) del patrimonio técnico. Las reservas ocasionales que hagan parte del patrimonio adicional sólo serán reconocidas como capital regulatorio una vez la Superintendencia Financiera de Colombia apruebe un documento de compromiso de permanencia mínima;</w:t>
      </w:r>
    </w:p>
    <w:p w:rsidR="004C215A" w:rsidRPr="00C0238F" w:rsidRDefault="00AA7104" w:rsidP="00F35DB5">
      <w:pPr>
        <w:pStyle w:val="Prrafodelista"/>
        <w:numPr>
          <w:ilvl w:val="0"/>
          <w:numId w:val="8"/>
        </w:numPr>
        <w:jc w:val="both"/>
        <w:rPr>
          <w:rFonts w:ascii="Arial" w:hAnsi="Arial" w:cs="Arial"/>
          <w:sz w:val="22"/>
          <w:szCs w:val="22"/>
          <w:lang w:val="es-MX"/>
        </w:rPr>
      </w:pPr>
      <w:r w:rsidRPr="00C0238F">
        <w:rPr>
          <w:rFonts w:ascii="Arial" w:hAnsi="Arial" w:cs="Arial"/>
          <w:sz w:val="22"/>
          <w:szCs w:val="22"/>
          <w:lang w:val="es-MX"/>
        </w:rPr>
        <w:t>El cincuenta por ciento (50%) de la reserva fiscal a la que hace referencia el Decreto 2336 de 1995;</w:t>
      </w:r>
    </w:p>
    <w:p w:rsidR="004C215A" w:rsidRPr="00C0238F" w:rsidRDefault="00AA7104" w:rsidP="00F35DB5">
      <w:pPr>
        <w:pStyle w:val="Prrafodelista"/>
        <w:numPr>
          <w:ilvl w:val="0"/>
          <w:numId w:val="8"/>
        </w:numPr>
        <w:jc w:val="both"/>
        <w:rPr>
          <w:rFonts w:ascii="Arial" w:hAnsi="Arial" w:cs="Arial"/>
          <w:sz w:val="22"/>
          <w:szCs w:val="22"/>
          <w:lang w:val="es-MX"/>
        </w:rPr>
      </w:pPr>
      <w:r w:rsidRPr="00C0238F">
        <w:rPr>
          <w:rFonts w:ascii="Arial" w:hAnsi="Arial" w:cs="Arial"/>
          <w:sz w:val="22"/>
          <w:szCs w:val="22"/>
          <w:lang w:val="es-MX"/>
        </w:rPr>
        <w:t xml:space="preserve">El cincuenta por ciento (50%) de las valorizaciones o ganancias no realizadas en inversiones en valores clasificados como disponibles para la venta en títulos de deuda y títulos participativos con alta o media bursatilidad, exceptuando las valorizaciones de las inversiones a que se refiere el literal b del artículo 2.1.1.1.11 de este decreto. De dicho </w:t>
      </w:r>
      <w:r w:rsidRPr="00C0238F">
        <w:rPr>
          <w:rFonts w:ascii="Arial" w:hAnsi="Arial" w:cs="Arial"/>
          <w:sz w:val="22"/>
          <w:szCs w:val="22"/>
          <w:lang w:val="es-MX"/>
        </w:rPr>
        <w:lastRenderedPageBreak/>
        <w:t>monto se deducirá el 100% de sus pérdidas, exceptuando las asociadas a las inversiones a que se refiere el literal b del artículo 2.1.1.1.11 de este decreto;</w:t>
      </w:r>
    </w:p>
    <w:p w:rsidR="004C215A" w:rsidRPr="00C0238F" w:rsidRDefault="00AA7104" w:rsidP="00F35DB5">
      <w:pPr>
        <w:pStyle w:val="Prrafodelista"/>
        <w:numPr>
          <w:ilvl w:val="0"/>
          <w:numId w:val="8"/>
        </w:numPr>
        <w:jc w:val="both"/>
        <w:rPr>
          <w:rFonts w:ascii="Arial" w:hAnsi="Arial" w:cs="Arial"/>
          <w:sz w:val="22"/>
          <w:szCs w:val="22"/>
          <w:lang w:val="es-MX"/>
        </w:rPr>
      </w:pPr>
      <w:r w:rsidRPr="00C0238F">
        <w:rPr>
          <w:rFonts w:ascii="Arial" w:hAnsi="Arial" w:cs="Arial"/>
          <w:sz w:val="22"/>
          <w:szCs w:val="22"/>
          <w:lang w:val="es-MX"/>
        </w:rPr>
        <w:t>Los bonos obligatoriamente convertibles en acciones que sean efectivamente colocados y pagados y que cumplan con los requisitos establecidos por el artículo 86 del EOSF;</w:t>
      </w:r>
    </w:p>
    <w:p w:rsidR="004C215A" w:rsidRPr="00C0238F" w:rsidRDefault="00AA7104" w:rsidP="00F35DB5">
      <w:pPr>
        <w:pStyle w:val="Prrafodelista"/>
        <w:numPr>
          <w:ilvl w:val="0"/>
          <w:numId w:val="8"/>
        </w:numPr>
        <w:jc w:val="both"/>
        <w:rPr>
          <w:rFonts w:ascii="Arial" w:hAnsi="Arial" w:cs="Arial"/>
          <w:sz w:val="22"/>
          <w:szCs w:val="22"/>
          <w:lang w:val="es-MX"/>
        </w:rPr>
      </w:pPr>
      <w:r w:rsidRPr="00C0238F">
        <w:rPr>
          <w:rFonts w:ascii="Arial" w:hAnsi="Arial" w:cs="Arial"/>
          <w:sz w:val="22"/>
          <w:szCs w:val="22"/>
          <w:lang w:val="es-MX"/>
        </w:rPr>
        <w:t xml:space="preserve">Las obligaciones dinerarias subordinadas que únicamente pueden ser redimidos, pagados o eliminados del patrimonio técnico por iniciativa de la entidad cuando haya transcurrido un periodo mínimo de permanencia de 5 años. Tratándose de obligaciones cuya opción tenga una fecha determinada para su ejercicio y la misma no sea ejercida, el valor disminuido durante los años anteriores a la fecha de ejercicio de la opción será recalculado en un monto equivalente al de una obligación que no tenga una opción de prepago, de forma tal que permita descontar un veinte por ciento (20%), cada año, hasta alcanzar un valor de cero por ciento (0%) al momento del vencimiento de la obligación. Para el caso de las obligaciones cuya opción puede ser ejercida a partir de una fecha, el valor computable se disminuirá en un veinte por ciento (20%) por cada año en los cinco (5) años anteriores a dicha fecha, sin que deba realizarse </w:t>
      </w:r>
      <w:proofErr w:type="spellStart"/>
      <w:r w:rsidRPr="00C0238F">
        <w:rPr>
          <w:rFonts w:ascii="Arial" w:hAnsi="Arial" w:cs="Arial"/>
          <w:sz w:val="22"/>
          <w:szCs w:val="22"/>
          <w:lang w:val="es-MX"/>
        </w:rPr>
        <w:t>recálculo</w:t>
      </w:r>
      <w:proofErr w:type="spellEnd"/>
      <w:r w:rsidRPr="00C0238F">
        <w:rPr>
          <w:rFonts w:ascii="Arial" w:hAnsi="Arial" w:cs="Arial"/>
          <w:sz w:val="22"/>
          <w:szCs w:val="22"/>
          <w:lang w:val="es-MX"/>
        </w:rPr>
        <w:t xml:space="preserve"> alguno en el evento en que no sea ejercida</w:t>
      </w:r>
      <w:r w:rsidR="00DD5283" w:rsidRPr="00C0238F">
        <w:rPr>
          <w:rFonts w:ascii="Arial" w:hAnsi="Arial" w:cs="Arial"/>
          <w:sz w:val="22"/>
          <w:szCs w:val="22"/>
          <w:lang w:val="es-MX"/>
        </w:rPr>
        <w:t>. La Superintendencia Financiera de Colombia evaluará con base en el prospecto de emisión la pertenencia de la deuda subordinada al patrimonio adicional</w:t>
      </w:r>
      <w:r w:rsidRPr="00C0238F">
        <w:rPr>
          <w:rFonts w:ascii="Arial" w:hAnsi="Arial" w:cs="Arial"/>
          <w:sz w:val="22"/>
          <w:szCs w:val="22"/>
          <w:lang w:val="es-MX"/>
        </w:rPr>
        <w:t>;</w:t>
      </w:r>
    </w:p>
    <w:p w:rsidR="00AA7104" w:rsidRPr="00C0238F" w:rsidRDefault="00AA7104" w:rsidP="00F35DB5">
      <w:pPr>
        <w:pStyle w:val="Prrafodelista"/>
        <w:numPr>
          <w:ilvl w:val="0"/>
          <w:numId w:val="8"/>
        </w:numPr>
        <w:jc w:val="both"/>
        <w:rPr>
          <w:rFonts w:ascii="Arial" w:hAnsi="Arial" w:cs="Arial"/>
          <w:sz w:val="22"/>
          <w:szCs w:val="22"/>
          <w:lang w:val="es-MX"/>
        </w:rPr>
      </w:pPr>
      <w:r w:rsidRPr="00C0238F">
        <w:rPr>
          <w:rFonts w:ascii="Arial" w:hAnsi="Arial" w:cs="Arial"/>
          <w:sz w:val="22"/>
          <w:szCs w:val="22"/>
          <w:lang w:val="es-MX"/>
        </w:rPr>
        <w:t>Los excedentes del ejercicio en curso, en el porcentaje en el que la Asamblea General de Asociados, se comprometa irrevocablemente a destinar para el incremento del fondo para la protección de aportes sociales o de la reserva legal, durante o al término del ejercicio. Para tal efecto, dichos excedentes sólo serán reconocidos como capital regulatorio una vez la Superintendencia Financiera de Colombia apruebe el documento de compromiso. Entre el 1° de enero y la fecha de celebración de la Asamblea General Ordinaria de Asociados, se reconocerán los excedentes del ejercicio anterior en el mismo porcentaje al que se ha hecho referencia en este literal.</w:t>
      </w:r>
    </w:p>
    <w:p w:rsidR="004C215A" w:rsidRPr="00C0238F" w:rsidRDefault="004C215A" w:rsidP="00AA7104">
      <w:pPr>
        <w:jc w:val="both"/>
        <w:rPr>
          <w:rFonts w:ascii="Arial" w:hAnsi="Arial" w:cs="Arial"/>
          <w:sz w:val="22"/>
          <w:szCs w:val="22"/>
          <w:lang w:val="es-MX"/>
        </w:rPr>
      </w:pPr>
    </w:p>
    <w:p w:rsidR="00AA7104" w:rsidRPr="00C0238F" w:rsidRDefault="00AA7104" w:rsidP="00AA7104">
      <w:pPr>
        <w:jc w:val="both"/>
        <w:rPr>
          <w:rFonts w:ascii="Arial" w:hAnsi="Arial" w:cs="Arial"/>
          <w:sz w:val="22"/>
          <w:szCs w:val="22"/>
          <w:lang w:val="es-MX"/>
        </w:rPr>
      </w:pPr>
      <w:r w:rsidRPr="00C0238F">
        <w:rPr>
          <w:rFonts w:ascii="Arial" w:hAnsi="Arial" w:cs="Arial"/>
          <w:sz w:val="22"/>
          <w:szCs w:val="22"/>
          <w:lang w:val="es-MX"/>
        </w:rPr>
        <w:t>Parágrafo. El valor total del patrimonio adicional no podrá exceder del cien por ciento (100%) del patrimonio básico neto de deducciones.</w:t>
      </w:r>
    </w:p>
    <w:p w:rsidR="00AA7104" w:rsidRPr="00C0238F" w:rsidRDefault="00AA7104" w:rsidP="00AA7104">
      <w:pPr>
        <w:jc w:val="both"/>
        <w:rPr>
          <w:rFonts w:ascii="Arial" w:hAnsi="Arial" w:cs="Arial"/>
          <w:b/>
          <w:sz w:val="22"/>
          <w:szCs w:val="22"/>
          <w:lang w:val="es-MX"/>
        </w:rPr>
      </w:pPr>
    </w:p>
    <w:p w:rsidR="00AA7104" w:rsidRPr="00C0238F" w:rsidRDefault="00AA7104" w:rsidP="00AA7104">
      <w:pPr>
        <w:jc w:val="both"/>
        <w:rPr>
          <w:rFonts w:ascii="Arial" w:hAnsi="Arial" w:cs="Arial"/>
          <w:sz w:val="22"/>
          <w:szCs w:val="22"/>
          <w:lang w:val="es-MX"/>
        </w:rPr>
      </w:pPr>
      <w:r w:rsidRPr="00C0238F">
        <w:rPr>
          <w:rFonts w:ascii="Arial" w:hAnsi="Arial" w:cs="Arial"/>
          <w:b/>
          <w:sz w:val="22"/>
          <w:szCs w:val="22"/>
          <w:lang w:val="es-MX"/>
        </w:rPr>
        <w:t xml:space="preserve">Artículo </w:t>
      </w:r>
      <w:r w:rsidR="00213A44" w:rsidRPr="00C0238F">
        <w:rPr>
          <w:rFonts w:ascii="Arial" w:hAnsi="Arial" w:cs="Arial"/>
          <w:b/>
          <w:sz w:val="22"/>
          <w:szCs w:val="22"/>
          <w:lang w:val="es-MX"/>
        </w:rPr>
        <w:t>2.38.1.1.7</w:t>
      </w:r>
      <w:r w:rsidRPr="00C0238F">
        <w:rPr>
          <w:rFonts w:ascii="Arial" w:hAnsi="Arial" w:cs="Arial"/>
          <w:b/>
          <w:sz w:val="22"/>
          <w:szCs w:val="22"/>
          <w:lang w:val="es-MX"/>
        </w:rPr>
        <w:t xml:space="preserve">. </w:t>
      </w:r>
      <w:r w:rsidRPr="00C0238F">
        <w:rPr>
          <w:rFonts w:ascii="Arial" w:hAnsi="Arial" w:cs="Arial"/>
          <w:b/>
          <w:i/>
          <w:sz w:val="22"/>
          <w:szCs w:val="22"/>
          <w:lang w:val="es-MX"/>
        </w:rPr>
        <w:t>Manejo de Efectivo</w:t>
      </w:r>
      <w:r w:rsidRPr="00C0238F">
        <w:rPr>
          <w:rFonts w:ascii="Arial" w:hAnsi="Arial" w:cs="Arial"/>
          <w:b/>
          <w:sz w:val="22"/>
          <w:szCs w:val="22"/>
          <w:lang w:val="es-MX"/>
        </w:rPr>
        <w:t xml:space="preserve">. </w:t>
      </w:r>
      <w:r w:rsidRPr="00C0238F">
        <w:rPr>
          <w:rFonts w:ascii="Arial" w:hAnsi="Arial" w:cs="Arial"/>
          <w:sz w:val="22"/>
          <w:szCs w:val="22"/>
          <w:lang w:val="es-MX"/>
        </w:rPr>
        <w:t xml:space="preserve">Los recursos captados por las </w:t>
      </w:r>
      <w:r w:rsidR="00F05915" w:rsidRPr="00C0238F">
        <w:rPr>
          <w:rFonts w:ascii="Arial" w:hAnsi="Arial" w:cs="Arial"/>
          <w:sz w:val="22"/>
          <w:szCs w:val="22"/>
          <w:lang w:val="es-MX"/>
        </w:rPr>
        <w:t>sociedades especializadas en depósitos y pagos electrónicos</w:t>
      </w:r>
      <w:r w:rsidRPr="00C0238F">
        <w:rPr>
          <w:rFonts w:ascii="Arial" w:hAnsi="Arial" w:cs="Arial"/>
          <w:sz w:val="22"/>
          <w:szCs w:val="22"/>
          <w:lang w:val="es-MX"/>
        </w:rPr>
        <w:t xml:space="preserve"> deberán mantenerse </w:t>
      </w:r>
      <w:r w:rsidR="005655B5" w:rsidRPr="00C0238F">
        <w:rPr>
          <w:rFonts w:ascii="Arial" w:hAnsi="Arial" w:cs="Arial"/>
          <w:sz w:val="22"/>
          <w:szCs w:val="22"/>
          <w:lang w:val="es-MX"/>
        </w:rPr>
        <w:t xml:space="preserve">en depósitos en el Banco de la Republica en los términos y condiciones que autorice su Junta Directiva y/o </w:t>
      </w:r>
      <w:r w:rsidRPr="00C0238F">
        <w:rPr>
          <w:rFonts w:ascii="Arial" w:hAnsi="Arial" w:cs="Arial"/>
          <w:sz w:val="22"/>
          <w:szCs w:val="22"/>
          <w:lang w:val="es-MX"/>
        </w:rPr>
        <w:t xml:space="preserve">en depósitos a la vista en </w:t>
      </w:r>
      <w:r w:rsidR="00396208" w:rsidRPr="00C0238F">
        <w:rPr>
          <w:rFonts w:ascii="Arial" w:hAnsi="Arial" w:cs="Arial"/>
          <w:sz w:val="22"/>
          <w:szCs w:val="22"/>
          <w:lang w:val="es-MX"/>
        </w:rPr>
        <w:t xml:space="preserve">establecimientos de </w:t>
      </w:r>
      <w:proofErr w:type="gramStart"/>
      <w:r w:rsidR="00396208" w:rsidRPr="00C0238F">
        <w:rPr>
          <w:rFonts w:ascii="Arial" w:hAnsi="Arial" w:cs="Arial"/>
          <w:sz w:val="22"/>
          <w:szCs w:val="22"/>
          <w:lang w:val="es-MX"/>
        </w:rPr>
        <w:t xml:space="preserve">crédito </w:t>
      </w:r>
      <w:r w:rsidRPr="00C0238F">
        <w:rPr>
          <w:rFonts w:ascii="Arial" w:hAnsi="Arial" w:cs="Arial"/>
          <w:sz w:val="22"/>
          <w:szCs w:val="22"/>
          <w:lang w:val="es-MX"/>
        </w:rPr>
        <w:t>.</w:t>
      </w:r>
      <w:proofErr w:type="gramEnd"/>
      <w:r w:rsidRPr="00C0238F">
        <w:rPr>
          <w:rFonts w:ascii="Arial" w:hAnsi="Arial" w:cs="Arial"/>
          <w:sz w:val="22"/>
          <w:szCs w:val="22"/>
          <w:lang w:val="es-MX"/>
        </w:rPr>
        <w:t xml:space="preserve"> El cumplimiento de este requerimiento será verificado </w:t>
      </w:r>
      <w:r w:rsidR="00E97C09" w:rsidRPr="00C0238F">
        <w:rPr>
          <w:rFonts w:ascii="Arial" w:hAnsi="Arial" w:cs="Arial"/>
          <w:sz w:val="22"/>
          <w:szCs w:val="22"/>
          <w:lang w:val="es-MX"/>
        </w:rPr>
        <w:t xml:space="preserve">todos los días hábiles </w:t>
      </w:r>
      <w:r w:rsidRPr="00C0238F">
        <w:rPr>
          <w:rFonts w:ascii="Arial" w:hAnsi="Arial" w:cs="Arial"/>
          <w:sz w:val="22"/>
          <w:szCs w:val="22"/>
          <w:lang w:val="es-MX"/>
        </w:rPr>
        <w:t>por parte del supervisor</w:t>
      </w:r>
      <w:r w:rsidR="00E97C09" w:rsidRPr="00C0238F">
        <w:rPr>
          <w:rFonts w:ascii="Arial" w:hAnsi="Arial" w:cs="Arial"/>
          <w:sz w:val="22"/>
          <w:szCs w:val="22"/>
          <w:lang w:val="es-MX"/>
        </w:rPr>
        <w:t>, con posterioridad al cierre de las operaciones del día</w:t>
      </w:r>
      <w:r w:rsidRPr="00C0238F">
        <w:rPr>
          <w:rFonts w:ascii="Arial" w:hAnsi="Arial" w:cs="Arial"/>
          <w:sz w:val="22"/>
          <w:szCs w:val="22"/>
          <w:lang w:val="es-MX"/>
        </w:rPr>
        <w:t>.</w:t>
      </w:r>
      <w:r w:rsidR="004C215A" w:rsidRPr="00C0238F">
        <w:rPr>
          <w:rFonts w:ascii="Arial" w:hAnsi="Arial" w:cs="Arial"/>
          <w:sz w:val="22"/>
          <w:szCs w:val="22"/>
          <w:lang w:val="es-MX"/>
        </w:rPr>
        <w:t>”</w:t>
      </w:r>
    </w:p>
    <w:p w:rsidR="00AA7104" w:rsidRPr="00C0238F" w:rsidRDefault="00AA7104" w:rsidP="006F5AF0">
      <w:pPr>
        <w:jc w:val="both"/>
        <w:rPr>
          <w:rFonts w:ascii="Arial" w:eastAsia="Calibri" w:hAnsi="Arial" w:cs="Arial"/>
          <w:b/>
          <w:sz w:val="22"/>
          <w:szCs w:val="22"/>
          <w:lang w:val="es-CO" w:eastAsia="en-US"/>
        </w:rPr>
      </w:pPr>
    </w:p>
    <w:p w:rsidR="004A2F62" w:rsidRPr="00C0238F" w:rsidRDefault="00420A4C" w:rsidP="00420A4C">
      <w:pPr>
        <w:jc w:val="both"/>
        <w:rPr>
          <w:rFonts w:ascii="Arial" w:hAnsi="Arial" w:cs="Arial"/>
          <w:sz w:val="22"/>
          <w:szCs w:val="22"/>
        </w:rPr>
      </w:pPr>
      <w:r w:rsidRPr="00C0238F">
        <w:rPr>
          <w:rFonts w:ascii="Arial" w:hAnsi="Arial" w:cs="Arial"/>
          <w:b/>
          <w:sz w:val="22"/>
          <w:szCs w:val="22"/>
        </w:rPr>
        <w:t xml:space="preserve">Artículo </w:t>
      </w:r>
      <w:r w:rsidR="00012F1A">
        <w:rPr>
          <w:rFonts w:ascii="Arial" w:hAnsi="Arial" w:cs="Arial"/>
          <w:b/>
          <w:sz w:val="22"/>
          <w:szCs w:val="22"/>
        </w:rPr>
        <w:t>6</w:t>
      </w:r>
      <w:r w:rsidRPr="00C0238F">
        <w:rPr>
          <w:rFonts w:ascii="Arial" w:hAnsi="Arial" w:cs="Arial"/>
          <w:b/>
          <w:sz w:val="22"/>
          <w:szCs w:val="22"/>
        </w:rPr>
        <w:t>.</w:t>
      </w:r>
      <w:r w:rsidRPr="00C0238F">
        <w:rPr>
          <w:rFonts w:ascii="Arial" w:hAnsi="Arial" w:cs="Arial"/>
          <w:sz w:val="22"/>
          <w:szCs w:val="22"/>
        </w:rPr>
        <w:t xml:space="preserve"> </w:t>
      </w:r>
      <w:r w:rsidR="004A2F62" w:rsidRPr="00C0238F">
        <w:rPr>
          <w:rFonts w:ascii="Arial" w:hAnsi="Arial" w:cs="Arial"/>
          <w:sz w:val="22"/>
          <w:szCs w:val="22"/>
        </w:rPr>
        <w:t>Modificase el artículo 1 del Decreto 86 de 2008, el cual quedará así:</w:t>
      </w:r>
    </w:p>
    <w:p w:rsidR="004A2F62" w:rsidRPr="00C0238F" w:rsidRDefault="004A2F62" w:rsidP="004A2F62">
      <w:pPr>
        <w:jc w:val="both"/>
        <w:rPr>
          <w:rFonts w:ascii="Arial" w:hAnsi="Arial" w:cs="Arial"/>
          <w:b/>
          <w:sz w:val="22"/>
          <w:szCs w:val="22"/>
        </w:rPr>
      </w:pPr>
    </w:p>
    <w:p w:rsidR="004A2F62" w:rsidRPr="00C0238F" w:rsidRDefault="004A2F62" w:rsidP="004A2F62">
      <w:pPr>
        <w:jc w:val="both"/>
        <w:rPr>
          <w:rFonts w:ascii="Arial" w:hAnsi="Arial" w:cs="Arial"/>
          <w:sz w:val="22"/>
          <w:szCs w:val="22"/>
        </w:rPr>
      </w:pPr>
      <w:r w:rsidRPr="00C0238F">
        <w:rPr>
          <w:rFonts w:ascii="Arial" w:hAnsi="Arial" w:cs="Arial"/>
          <w:sz w:val="22"/>
          <w:szCs w:val="22"/>
        </w:rPr>
        <w:t>"</w:t>
      </w:r>
      <w:r w:rsidRPr="00C0238F">
        <w:rPr>
          <w:rFonts w:ascii="Arial" w:hAnsi="Arial" w:cs="Arial"/>
          <w:b/>
          <w:sz w:val="22"/>
          <w:szCs w:val="22"/>
        </w:rPr>
        <w:t xml:space="preserve">Artículo 1°. </w:t>
      </w:r>
      <w:r w:rsidRPr="00C0238F">
        <w:rPr>
          <w:rFonts w:ascii="Arial" w:hAnsi="Arial" w:cs="Arial"/>
          <w:b/>
          <w:i/>
          <w:sz w:val="22"/>
          <w:szCs w:val="22"/>
        </w:rPr>
        <w:t>Operaciones a través de corresponsales</w:t>
      </w:r>
      <w:r w:rsidRPr="00C0238F">
        <w:rPr>
          <w:rFonts w:ascii="Arial" w:hAnsi="Arial" w:cs="Arial"/>
          <w:sz w:val="22"/>
          <w:szCs w:val="22"/>
        </w:rPr>
        <w:t>. En todas las operaciones que realicen las entidades financieras a través de corresponsales, que impliquen la realización de hechos generadores del Gravamen a los Movimientos Financieros, se causará el impuesto en las mismas condiciones tributarias como si fueran efectuadas directamente entre la entidad financiera y el usuario.</w:t>
      </w:r>
    </w:p>
    <w:p w:rsidR="004A2F62" w:rsidRPr="00C0238F" w:rsidRDefault="004A2F62" w:rsidP="004A2F62">
      <w:pPr>
        <w:jc w:val="both"/>
        <w:rPr>
          <w:rFonts w:ascii="Arial" w:hAnsi="Arial" w:cs="Arial"/>
          <w:sz w:val="22"/>
          <w:szCs w:val="22"/>
        </w:rPr>
      </w:pPr>
    </w:p>
    <w:p w:rsidR="004A2F62" w:rsidRPr="00C0238F" w:rsidRDefault="004A2F62" w:rsidP="004A2F62">
      <w:pPr>
        <w:jc w:val="both"/>
        <w:rPr>
          <w:rFonts w:ascii="Arial" w:hAnsi="Arial" w:cs="Arial"/>
          <w:sz w:val="22"/>
          <w:szCs w:val="22"/>
        </w:rPr>
      </w:pPr>
      <w:r w:rsidRPr="00C0238F">
        <w:rPr>
          <w:rFonts w:ascii="Arial" w:hAnsi="Arial" w:cs="Arial"/>
          <w:sz w:val="22"/>
          <w:szCs w:val="22"/>
        </w:rPr>
        <w:t>Los movimientos créditos, débitos y/o contables realizados por intermedio de corresponsales constituyen una sola operación gravada en cabeza del usuario o cliente de la entidad financiera, siempre y cuando se trate de operaciones efectuadas en desarrollo del contrato de corresponsalía, para lo cual deberá identificarse una cuenta en la entidad  financiera, en la cual se manejen de manera exclusiva los recursos objeto de corresponsalía. La cuenta identificada de los corresponsales podrá ser abierta en una entidad financiera diferente de la entidad  financiera contratante.</w:t>
      </w:r>
    </w:p>
    <w:p w:rsidR="004A2F62" w:rsidRPr="00C0238F" w:rsidRDefault="004A2F62" w:rsidP="004A2F62">
      <w:pPr>
        <w:jc w:val="both"/>
        <w:rPr>
          <w:rFonts w:ascii="Arial" w:hAnsi="Arial" w:cs="Arial"/>
          <w:sz w:val="22"/>
          <w:szCs w:val="22"/>
        </w:rPr>
      </w:pPr>
    </w:p>
    <w:p w:rsidR="004A2F62" w:rsidRPr="00C0238F" w:rsidRDefault="004A2F62" w:rsidP="004A2F62">
      <w:pPr>
        <w:jc w:val="both"/>
        <w:rPr>
          <w:rFonts w:ascii="Arial" w:hAnsi="Arial" w:cs="Arial"/>
          <w:sz w:val="22"/>
          <w:szCs w:val="22"/>
        </w:rPr>
      </w:pPr>
      <w:r w:rsidRPr="00C0238F">
        <w:rPr>
          <w:rFonts w:ascii="Arial" w:hAnsi="Arial" w:cs="Arial"/>
          <w:sz w:val="22"/>
          <w:szCs w:val="22"/>
        </w:rPr>
        <w:lastRenderedPageBreak/>
        <w:t>Parágrafo 1. El agente retenedor responsable del recaudo y pago del impuesto, es la entidad  financiera contratante.</w:t>
      </w:r>
    </w:p>
    <w:p w:rsidR="004A2F62" w:rsidRPr="00C0238F" w:rsidRDefault="004A2F62" w:rsidP="004A2F62">
      <w:pPr>
        <w:jc w:val="both"/>
        <w:rPr>
          <w:rFonts w:ascii="Arial" w:hAnsi="Arial" w:cs="Arial"/>
          <w:sz w:val="22"/>
          <w:szCs w:val="22"/>
        </w:rPr>
      </w:pPr>
    </w:p>
    <w:p w:rsidR="004A2F62" w:rsidRPr="00C0238F" w:rsidRDefault="004A2F62" w:rsidP="004A2F62">
      <w:pPr>
        <w:jc w:val="both"/>
        <w:rPr>
          <w:rFonts w:ascii="Arial" w:hAnsi="Arial" w:cs="Arial"/>
          <w:b/>
          <w:sz w:val="22"/>
          <w:szCs w:val="22"/>
        </w:rPr>
      </w:pPr>
      <w:r w:rsidRPr="00C0238F">
        <w:rPr>
          <w:rFonts w:ascii="Arial" w:hAnsi="Arial" w:cs="Arial"/>
          <w:sz w:val="22"/>
          <w:szCs w:val="22"/>
        </w:rPr>
        <w:t>Parágrafo 2. Se entiende como una sola operación los movimientos créditos, débitos y/o contables realizados por intermedio de entidades que tengan suscritos y vigentes contratos de corresponsalía, que se efectúen en desarrollo de convenios de recaudo directo, para el traslado y entrega de los recursos recaudados al titular del convenio respectivo. Para ello, tales entidades deberán identificar las cuentas en las que se llevará a cabo el recaudo, en una entidad  financiera. Esta operación se encuentra gravada en cabeza del titular del convenio de recaudo y actuará como agente retenedor la entidad financiera en la cual se encuentre la cuenta de dicho titular."</w:t>
      </w:r>
    </w:p>
    <w:p w:rsidR="004A2F62" w:rsidRPr="00C0238F" w:rsidRDefault="004A2F62" w:rsidP="004A2F62">
      <w:pPr>
        <w:jc w:val="both"/>
        <w:rPr>
          <w:rFonts w:ascii="Arial" w:hAnsi="Arial" w:cs="Arial"/>
          <w:b/>
          <w:sz w:val="22"/>
          <w:szCs w:val="22"/>
        </w:rPr>
      </w:pPr>
    </w:p>
    <w:p w:rsidR="009A3274" w:rsidRPr="00C0238F" w:rsidRDefault="00420A4C" w:rsidP="00420A4C">
      <w:pPr>
        <w:jc w:val="both"/>
        <w:rPr>
          <w:rFonts w:ascii="Arial" w:hAnsi="Arial" w:cs="Arial"/>
          <w:b/>
          <w:sz w:val="22"/>
          <w:szCs w:val="22"/>
        </w:rPr>
      </w:pPr>
      <w:r w:rsidRPr="00C0238F">
        <w:rPr>
          <w:rFonts w:ascii="Arial" w:eastAsia="Times New Roman" w:hAnsi="Arial" w:cs="Arial"/>
          <w:b/>
          <w:sz w:val="22"/>
          <w:szCs w:val="22"/>
          <w:lang w:val="es-CO" w:eastAsia="es-CO"/>
        </w:rPr>
        <w:t xml:space="preserve">Artículo </w:t>
      </w:r>
      <w:r w:rsidR="00012F1A">
        <w:rPr>
          <w:rFonts w:ascii="Arial" w:eastAsia="Times New Roman" w:hAnsi="Arial" w:cs="Arial"/>
          <w:b/>
          <w:sz w:val="22"/>
          <w:szCs w:val="22"/>
          <w:lang w:val="es-CO" w:eastAsia="es-CO"/>
        </w:rPr>
        <w:t>7</w:t>
      </w:r>
      <w:r w:rsidRPr="00C0238F">
        <w:rPr>
          <w:rFonts w:ascii="Arial" w:eastAsia="Times New Roman" w:hAnsi="Arial" w:cs="Arial"/>
          <w:b/>
          <w:sz w:val="22"/>
          <w:szCs w:val="22"/>
          <w:lang w:val="es-CO" w:eastAsia="es-CO"/>
        </w:rPr>
        <w:t>.</w:t>
      </w:r>
      <w:r w:rsidRPr="00C0238F">
        <w:rPr>
          <w:rFonts w:ascii="Arial" w:eastAsia="Times New Roman" w:hAnsi="Arial" w:cs="Arial"/>
          <w:i/>
          <w:sz w:val="22"/>
          <w:szCs w:val="22"/>
          <w:lang w:val="es-CO" w:eastAsia="es-CO"/>
        </w:rPr>
        <w:t xml:space="preserve"> </w:t>
      </w:r>
      <w:r w:rsidR="00AF3370" w:rsidRPr="00C0238F">
        <w:rPr>
          <w:rFonts w:ascii="Arial" w:eastAsia="Times New Roman" w:hAnsi="Arial" w:cs="Arial"/>
          <w:i/>
          <w:sz w:val="22"/>
          <w:szCs w:val="22"/>
          <w:lang w:val="es-CO" w:eastAsia="es-CO"/>
        </w:rPr>
        <w:t>Vigencia.</w:t>
      </w:r>
      <w:r w:rsidR="00AF3370" w:rsidRPr="00C0238F">
        <w:rPr>
          <w:rFonts w:ascii="Arial" w:eastAsia="Times New Roman" w:hAnsi="Arial" w:cs="Arial"/>
          <w:sz w:val="22"/>
          <w:szCs w:val="22"/>
          <w:lang w:val="es-CO" w:eastAsia="es-CO"/>
        </w:rPr>
        <w:t xml:space="preserve"> </w:t>
      </w:r>
      <w:r w:rsidR="00305E5C" w:rsidRPr="00C0238F">
        <w:rPr>
          <w:rFonts w:ascii="Arial" w:eastAsia="Times New Roman" w:hAnsi="Arial" w:cs="Arial"/>
          <w:sz w:val="22"/>
          <w:szCs w:val="22"/>
          <w:lang w:val="es-CO" w:eastAsia="es-CO"/>
        </w:rPr>
        <w:t xml:space="preserve">El presente decreto rige a partir de la fecha de su publicación </w:t>
      </w:r>
      <w:r w:rsidR="009A3274" w:rsidRPr="00C0238F">
        <w:rPr>
          <w:rFonts w:ascii="Arial" w:eastAsia="Calibri" w:hAnsi="Arial" w:cs="Arial"/>
          <w:sz w:val="22"/>
          <w:szCs w:val="22"/>
          <w:lang w:val="es-CO" w:eastAsia="en-US"/>
        </w:rPr>
        <w:t>y</w:t>
      </w:r>
      <w:r w:rsidR="008F7A45" w:rsidRPr="00C0238F">
        <w:rPr>
          <w:rFonts w:ascii="Arial" w:eastAsia="Calibri" w:hAnsi="Arial" w:cs="Arial"/>
          <w:sz w:val="22"/>
          <w:szCs w:val="22"/>
          <w:lang w:val="es-CO" w:eastAsia="en-US"/>
        </w:rPr>
        <w:t xml:space="preserve"> </w:t>
      </w:r>
      <w:r w:rsidR="008F7A45" w:rsidRPr="00C0238F">
        <w:rPr>
          <w:rFonts w:ascii="Arial" w:hAnsi="Arial" w:cs="Arial"/>
          <w:sz w:val="22"/>
          <w:szCs w:val="22"/>
        </w:rPr>
        <w:t>deroga</w:t>
      </w:r>
      <w:r w:rsidR="008F7A45" w:rsidRPr="00C0238F">
        <w:rPr>
          <w:rFonts w:ascii="Arial" w:eastAsia="Calibri" w:hAnsi="Arial" w:cs="Arial"/>
          <w:sz w:val="22"/>
          <w:szCs w:val="22"/>
          <w:lang w:val="es-CO" w:eastAsia="en-US"/>
        </w:rPr>
        <w:t xml:space="preserve"> el artículo 2.1.15.1.4;</w:t>
      </w:r>
      <w:r w:rsidR="009A3274" w:rsidRPr="00C0238F">
        <w:rPr>
          <w:rFonts w:ascii="Arial" w:eastAsia="Calibri" w:hAnsi="Arial" w:cs="Arial"/>
          <w:sz w:val="22"/>
          <w:szCs w:val="22"/>
          <w:lang w:val="es-CO" w:eastAsia="en-US"/>
        </w:rPr>
        <w:t xml:space="preserve"> </w:t>
      </w:r>
      <w:r w:rsidR="00C0238F">
        <w:rPr>
          <w:rFonts w:ascii="Arial" w:eastAsia="Calibri" w:hAnsi="Arial" w:cs="Arial"/>
          <w:sz w:val="22"/>
          <w:szCs w:val="22"/>
          <w:lang w:val="es-CO" w:eastAsia="en-US"/>
        </w:rPr>
        <w:t xml:space="preserve">adiciona la denominación del Capítulo 1 </w:t>
      </w:r>
      <w:r w:rsidR="00C0238F" w:rsidRPr="00C0238F">
        <w:rPr>
          <w:rFonts w:ascii="Arial" w:hAnsi="Arial" w:cs="Arial"/>
          <w:sz w:val="22"/>
          <w:szCs w:val="22"/>
        </w:rPr>
        <w:t>al Título 15 del Libro 1 de la Parte 2</w:t>
      </w:r>
      <w:r w:rsidR="00C0238F">
        <w:rPr>
          <w:rFonts w:ascii="Arial" w:hAnsi="Arial" w:cs="Arial"/>
          <w:sz w:val="22"/>
          <w:szCs w:val="22"/>
        </w:rPr>
        <w:t xml:space="preserve">; </w:t>
      </w:r>
      <w:r w:rsidR="00AF3370" w:rsidRPr="00C0238F">
        <w:rPr>
          <w:rFonts w:ascii="Arial" w:eastAsia="Calibri" w:hAnsi="Arial" w:cs="Arial"/>
          <w:sz w:val="22"/>
          <w:szCs w:val="22"/>
          <w:lang w:val="es-CO" w:eastAsia="en-US"/>
        </w:rPr>
        <w:t>adiciona l</w:t>
      </w:r>
      <w:r w:rsidR="008F7A45" w:rsidRPr="00C0238F">
        <w:rPr>
          <w:rFonts w:ascii="Arial" w:eastAsia="Calibri" w:hAnsi="Arial" w:cs="Arial"/>
          <w:sz w:val="22"/>
          <w:szCs w:val="22"/>
          <w:lang w:val="es-CO" w:eastAsia="en-US"/>
        </w:rPr>
        <w:t>os</w:t>
      </w:r>
      <w:r w:rsidR="00AF3370" w:rsidRPr="00C0238F">
        <w:rPr>
          <w:rFonts w:ascii="Arial" w:eastAsia="Calibri" w:hAnsi="Arial" w:cs="Arial"/>
          <w:sz w:val="22"/>
          <w:szCs w:val="22"/>
          <w:lang w:val="es-CO" w:eastAsia="en-US"/>
        </w:rPr>
        <w:t xml:space="preserve"> </w:t>
      </w:r>
      <w:r w:rsidR="00AF3370" w:rsidRPr="00C0238F">
        <w:rPr>
          <w:rFonts w:ascii="Arial" w:hAnsi="Arial" w:cs="Arial"/>
          <w:sz w:val="22"/>
          <w:szCs w:val="22"/>
        </w:rPr>
        <w:t>Capítulo</w:t>
      </w:r>
      <w:r w:rsidR="008F7A45" w:rsidRPr="00C0238F">
        <w:rPr>
          <w:rFonts w:ascii="Arial" w:hAnsi="Arial" w:cs="Arial"/>
          <w:sz w:val="22"/>
          <w:szCs w:val="22"/>
        </w:rPr>
        <w:t>s</w:t>
      </w:r>
      <w:r w:rsidR="00AF3370" w:rsidRPr="00C0238F">
        <w:rPr>
          <w:rFonts w:ascii="Arial" w:hAnsi="Arial" w:cs="Arial"/>
          <w:sz w:val="22"/>
          <w:szCs w:val="22"/>
        </w:rPr>
        <w:t xml:space="preserve"> 2 y 3 al Título 15 del Libro 1 de la Parte 2</w:t>
      </w:r>
      <w:r w:rsidR="00880960" w:rsidRPr="00C0238F">
        <w:rPr>
          <w:rFonts w:ascii="Arial" w:eastAsia="Calibri" w:hAnsi="Arial" w:cs="Arial"/>
          <w:sz w:val="22"/>
          <w:szCs w:val="22"/>
          <w:lang w:val="es-CO" w:eastAsia="en-US"/>
        </w:rPr>
        <w:t xml:space="preserve">; </w:t>
      </w:r>
      <w:r w:rsidR="007464C6" w:rsidRPr="00C0238F">
        <w:rPr>
          <w:rFonts w:ascii="Arial" w:eastAsia="Calibri" w:hAnsi="Arial" w:cs="Arial"/>
          <w:sz w:val="22"/>
          <w:szCs w:val="22"/>
          <w:lang w:val="es-CO" w:eastAsia="en-US"/>
        </w:rPr>
        <w:t>adiciona el artículo 2.17.1.1.8;</w:t>
      </w:r>
      <w:r w:rsidR="003C5D8D" w:rsidRPr="00C0238F">
        <w:rPr>
          <w:rFonts w:ascii="Arial" w:eastAsia="Calibri" w:hAnsi="Arial" w:cs="Arial"/>
          <w:sz w:val="22"/>
          <w:szCs w:val="22"/>
          <w:lang w:val="es-CO" w:eastAsia="en-US"/>
        </w:rPr>
        <w:t xml:space="preserve"> adiciona el artículo 2.36.9.1.20</w:t>
      </w:r>
      <w:r w:rsidR="000A005D" w:rsidRPr="00C0238F">
        <w:rPr>
          <w:rFonts w:ascii="Arial" w:eastAsia="Calibri" w:hAnsi="Arial" w:cs="Arial"/>
          <w:sz w:val="22"/>
          <w:szCs w:val="22"/>
          <w:lang w:val="es-CO" w:eastAsia="en-US"/>
        </w:rPr>
        <w:t>, y</w:t>
      </w:r>
      <w:r w:rsidR="003C5D8D" w:rsidRPr="00C0238F">
        <w:rPr>
          <w:rFonts w:ascii="Arial" w:eastAsia="Calibri" w:hAnsi="Arial" w:cs="Arial"/>
          <w:sz w:val="22"/>
          <w:szCs w:val="22"/>
          <w:lang w:val="es-CO" w:eastAsia="en-US"/>
        </w:rPr>
        <w:t xml:space="preserve"> adiciona el Libro 38 a la Parte 2</w:t>
      </w:r>
      <w:r w:rsidR="00C64C86" w:rsidRPr="00C0238F">
        <w:rPr>
          <w:rFonts w:ascii="Arial" w:eastAsia="Calibri" w:hAnsi="Arial" w:cs="Arial"/>
          <w:sz w:val="22"/>
          <w:szCs w:val="22"/>
          <w:lang w:val="es-CO" w:eastAsia="en-US"/>
        </w:rPr>
        <w:t>,</w:t>
      </w:r>
      <w:r w:rsidR="003C5D8D" w:rsidRPr="00C0238F">
        <w:rPr>
          <w:rFonts w:ascii="Arial" w:eastAsia="Calibri" w:hAnsi="Arial" w:cs="Arial"/>
          <w:sz w:val="22"/>
          <w:szCs w:val="22"/>
          <w:lang w:val="es-CO" w:eastAsia="en-US"/>
        </w:rPr>
        <w:t xml:space="preserve"> del </w:t>
      </w:r>
      <w:r w:rsidR="009A3274" w:rsidRPr="00C0238F">
        <w:rPr>
          <w:rFonts w:ascii="Arial" w:hAnsi="Arial" w:cs="Arial"/>
          <w:sz w:val="22"/>
          <w:szCs w:val="22"/>
        </w:rPr>
        <w:t>Decreto 2555 de 2010</w:t>
      </w:r>
      <w:r w:rsidR="004A2F62" w:rsidRPr="00C0238F">
        <w:rPr>
          <w:rFonts w:ascii="Arial" w:hAnsi="Arial" w:cs="Arial"/>
          <w:sz w:val="22"/>
          <w:szCs w:val="22"/>
        </w:rPr>
        <w:t>; y, modifica el artículo 1 del Decreto 86 de 2008</w:t>
      </w:r>
      <w:r w:rsidR="009A3274" w:rsidRPr="00C0238F">
        <w:rPr>
          <w:rFonts w:ascii="Arial" w:eastAsia="Calibri" w:hAnsi="Arial" w:cs="Arial"/>
          <w:sz w:val="22"/>
          <w:szCs w:val="22"/>
          <w:lang w:val="es-CO" w:eastAsia="en-US"/>
        </w:rPr>
        <w:t>.</w:t>
      </w:r>
    </w:p>
    <w:p w:rsidR="00577CC4" w:rsidRPr="00C0238F" w:rsidRDefault="00577CC4" w:rsidP="0024706A">
      <w:pPr>
        <w:rPr>
          <w:rFonts w:ascii="Arial" w:hAnsi="Arial" w:cs="Arial"/>
          <w:sz w:val="22"/>
          <w:szCs w:val="22"/>
        </w:rPr>
      </w:pPr>
    </w:p>
    <w:p w:rsidR="00D876F3" w:rsidRPr="00C0238F" w:rsidRDefault="00D876F3" w:rsidP="0024706A">
      <w:pPr>
        <w:rPr>
          <w:rFonts w:ascii="Arial" w:hAnsi="Arial" w:cs="Arial"/>
          <w:sz w:val="22"/>
          <w:szCs w:val="22"/>
        </w:rPr>
      </w:pPr>
    </w:p>
    <w:p w:rsidR="00DC6072" w:rsidRPr="00C0238F" w:rsidRDefault="00DC6072" w:rsidP="0024706A">
      <w:pPr>
        <w:rPr>
          <w:rFonts w:ascii="Arial" w:hAnsi="Arial" w:cs="Arial"/>
          <w:sz w:val="22"/>
          <w:szCs w:val="22"/>
        </w:rPr>
      </w:pPr>
    </w:p>
    <w:p w:rsidR="000D010A" w:rsidRPr="00C0238F" w:rsidRDefault="000D010A" w:rsidP="003F7312">
      <w:pPr>
        <w:rPr>
          <w:rFonts w:ascii="Arial" w:hAnsi="Arial" w:cs="Arial"/>
          <w:b/>
          <w:sz w:val="22"/>
          <w:szCs w:val="22"/>
        </w:rPr>
      </w:pPr>
      <w:r w:rsidRPr="00C0238F">
        <w:rPr>
          <w:rFonts w:ascii="Arial" w:hAnsi="Arial" w:cs="Arial"/>
          <w:b/>
          <w:sz w:val="22"/>
          <w:szCs w:val="22"/>
        </w:rPr>
        <w:t>PUBLÍQUESE Y CÚMPLASE</w:t>
      </w:r>
    </w:p>
    <w:p w:rsidR="000D010A" w:rsidRPr="00C0238F" w:rsidRDefault="000D010A" w:rsidP="003F7312">
      <w:pPr>
        <w:rPr>
          <w:rFonts w:ascii="Arial" w:hAnsi="Arial" w:cs="Arial"/>
          <w:b/>
          <w:sz w:val="22"/>
          <w:szCs w:val="22"/>
        </w:rPr>
      </w:pPr>
    </w:p>
    <w:p w:rsidR="00DC6072" w:rsidRPr="00C0238F" w:rsidRDefault="00DC6072" w:rsidP="003F7312">
      <w:pPr>
        <w:rPr>
          <w:rFonts w:ascii="Arial" w:hAnsi="Arial" w:cs="Arial"/>
          <w:b/>
          <w:sz w:val="22"/>
          <w:szCs w:val="22"/>
        </w:rPr>
      </w:pPr>
    </w:p>
    <w:p w:rsidR="000D010A" w:rsidRPr="00C0238F" w:rsidRDefault="000D010A" w:rsidP="0098466A">
      <w:pPr>
        <w:rPr>
          <w:rFonts w:ascii="Arial" w:hAnsi="Arial" w:cs="Arial"/>
          <w:sz w:val="22"/>
          <w:szCs w:val="22"/>
        </w:rPr>
      </w:pPr>
      <w:r w:rsidRPr="00C0238F">
        <w:rPr>
          <w:rFonts w:ascii="Arial" w:hAnsi="Arial" w:cs="Arial"/>
          <w:sz w:val="22"/>
          <w:szCs w:val="22"/>
        </w:rPr>
        <w:t>Dado en Bogotá D.C., a los</w:t>
      </w:r>
    </w:p>
    <w:bookmarkEnd w:id="0"/>
    <w:bookmarkEnd w:id="1"/>
    <w:p w:rsidR="00973688" w:rsidRPr="00C0238F" w:rsidRDefault="00973688" w:rsidP="00001CB8">
      <w:pPr>
        <w:jc w:val="both"/>
        <w:rPr>
          <w:rFonts w:ascii="Arial" w:hAnsi="Arial" w:cs="Arial"/>
          <w:b/>
          <w:sz w:val="22"/>
          <w:szCs w:val="22"/>
        </w:rPr>
      </w:pPr>
    </w:p>
    <w:p w:rsidR="00973688" w:rsidRPr="00C0238F" w:rsidRDefault="00973688" w:rsidP="00001CB8">
      <w:pPr>
        <w:jc w:val="both"/>
        <w:rPr>
          <w:rFonts w:ascii="Arial" w:hAnsi="Arial" w:cs="Arial"/>
          <w:b/>
          <w:sz w:val="22"/>
          <w:szCs w:val="22"/>
        </w:rPr>
      </w:pPr>
    </w:p>
    <w:p w:rsidR="00DC6072" w:rsidRPr="00C0238F" w:rsidRDefault="00DC6072" w:rsidP="00001CB8">
      <w:pPr>
        <w:jc w:val="both"/>
        <w:rPr>
          <w:rFonts w:ascii="Arial" w:hAnsi="Arial" w:cs="Arial"/>
          <w:b/>
          <w:sz w:val="22"/>
          <w:szCs w:val="22"/>
        </w:rPr>
      </w:pPr>
    </w:p>
    <w:p w:rsidR="000D010A" w:rsidRPr="00C0238F" w:rsidRDefault="000D010A" w:rsidP="004C215A">
      <w:pPr>
        <w:jc w:val="both"/>
        <w:rPr>
          <w:rFonts w:ascii="Arial" w:hAnsi="Arial" w:cs="Arial"/>
          <w:b/>
          <w:sz w:val="22"/>
          <w:szCs w:val="22"/>
        </w:rPr>
      </w:pPr>
    </w:p>
    <w:p w:rsidR="000D010A" w:rsidRPr="00C0238F" w:rsidRDefault="000D010A" w:rsidP="004C215A">
      <w:pPr>
        <w:jc w:val="both"/>
        <w:rPr>
          <w:rFonts w:ascii="Arial" w:hAnsi="Arial" w:cs="Arial"/>
          <w:sz w:val="22"/>
          <w:szCs w:val="22"/>
        </w:rPr>
      </w:pPr>
      <w:r w:rsidRPr="00C0238F">
        <w:rPr>
          <w:rFonts w:ascii="Arial" w:hAnsi="Arial" w:cs="Arial"/>
          <w:sz w:val="22"/>
          <w:szCs w:val="22"/>
        </w:rPr>
        <w:t>EL MINISTRO DE HACIENDA Y CRÉDITO PÚBLICO,</w:t>
      </w:r>
    </w:p>
    <w:p w:rsidR="00973688" w:rsidRPr="00C0238F" w:rsidRDefault="00973688" w:rsidP="00F05915">
      <w:pPr>
        <w:jc w:val="both"/>
        <w:rPr>
          <w:rFonts w:ascii="Arial" w:hAnsi="Arial" w:cs="Arial"/>
          <w:sz w:val="22"/>
          <w:szCs w:val="22"/>
        </w:rPr>
      </w:pPr>
    </w:p>
    <w:p w:rsidR="00D876F3" w:rsidRPr="00C0238F" w:rsidRDefault="00D876F3" w:rsidP="00F05915">
      <w:pPr>
        <w:jc w:val="both"/>
        <w:rPr>
          <w:rFonts w:ascii="Arial" w:hAnsi="Arial" w:cs="Arial"/>
          <w:sz w:val="22"/>
          <w:szCs w:val="22"/>
        </w:rPr>
      </w:pPr>
    </w:p>
    <w:p w:rsidR="00973688" w:rsidRPr="00C0238F" w:rsidRDefault="00973688" w:rsidP="00F05915">
      <w:pPr>
        <w:jc w:val="both"/>
        <w:rPr>
          <w:rFonts w:ascii="Arial" w:hAnsi="Arial" w:cs="Arial"/>
          <w:sz w:val="22"/>
          <w:szCs w:val="22"/>
        </w:rPr>
      </w:pPr>
    </w:p>
    <w:p w:rsidR="00973688" w:rsidRPr="00C0238F" w:rsidRDefault="00973688" w:rsidP="00F05915">
      <w:pPr>
        <w:jc w:val="both"/>
        <w:rPr>
          <w:rFonts w:ascii="Arial" w:hAnsi="Arial" w:cs="Arial"/>
          <w:sz w:val="22"/>
          <w:szCs w:val="22"/>
        </w:rPr>
      </w:pPr>
    </w:p>
    <w:p w:rsidR="00973688" w:rsidRPr="00C0238F" w:rsidRDefault="00973688" w:rsidP="00F05915">
      <w:pPr>
        <w:jc w:val="both"/>
        <w:rPr>
          <w:rFonts w:ascii="Arial" w:hAnsi="Arial" w:cs="Arial"/>
          <w:sz w:val="22"/>
          <w:szCs w:val="22"/>
        </w:rPr>
      </w:pPr>
    </w:p>
    <w:p w:rsidR="003E4CDB" w:rsidRPr="00C0238F" w:rsidRDefault="003E4CDB" w:rsidP="00F05915">
      <w:pPr>
        <w:jc w:val="both"/>
        <w:rPr>
          <w:rFonts w:ascii="Arial" w:hAnsi="Arial" w:cs="Arial"/>
          <w:sz w:val="22"/>
          <w:szCs w:val="22"/>
        </w:rPr>
      </w:pPr>
    </w:p>
    <w:p w:rsidR="00A06DB9" w:rsidRPr="00C0238F" w:rsidRDefault="003E4CDB" w:rsidP="00F05915">
      <w:pPr>
        <w:jc w:val="center"/>
        <w:rPr>
          <w:rFonts w:ascii="Arial" w:hAnsi="Arial" w:cs="Arial"/>
          <w:b/>
          <w:sz w:val="22"/>
          <w:szCs w:val="22"/>
        </w:rPr>
      </w:pPr>
      <w:r w:rsidRPr="00C0238F">
        <w:rPr>
          <w:rFonts w:ascii="Arial" w:hAnsi="Arial" w:cs="Arial"/>
          <w:b/>
          <w:sz w:val="22"/>
          <w:szCs w:val="22"/>
        </w:rPr>
        <w:t>MAURICIO CÁRDENAS SANTAMARÍA</w:t>
      </w:r>
    </w:p>
    <w:sectPr w:rsidR="00A06DB9" w:rsidRPr="00C0238F" w:rsidSect="00C73829">
      <w:headerReference w:type="default" r:id="rId9"/>
      <w:footerReference w:type="default" r:id="rId10"/>
      <w:headerReference w:type="first" r:id="rId11"/>
      <w:pgSz w:w="12242" w:h="18711" w:code="1"/>
      <w:pgMar w:top="3357" w:right="1134" w:bottom="1701" w:left="1701" w:header="1418"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521" w:rsidRDefault="00645521">
      <w:r>
        <w:separator/>
      </w:r>
    </w:p>
  </w:endnote>
  <w:endnote w:type="continuationSeparator" w:id="0">
    <w:p w:rsidR="00645521" w:rsidRDefault="0064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F62" w:rsidRDefault="004A2F62">
    <w:pPr>
      <w:pStyle w:val="Piedepgina"/>
    </w:pPr>
  </w:p>
  <w:p w:rsidR="004A2F62" w:rsidRDefault="004A2F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521" w:rsidRDefault="00645521">
      <w:r>
        <w:separator/>
      </w:r>
    </w:p>
  </w:footnote>
  <w:footnote w:type="continuationSeparator" w:id="0">
    <w:p w:rsidR="00645521" w:rsidRDefault="00645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F62" w:rsidRDefault="004A2F62">
    <w:pPr>
      <w:pStyle w:val="Encabezado"/>
      <w:rPr>
        <w:lang w:val="es-ES_tradnl"/>
      </w:rPr>
    </w:pPr>
    <w:r>
      <w:rPr>
        <w:noProof/>
        <w:lang w:val="es-CO" w:eastAsia="es-CO"/>
      </w:rPr>
      <mc:AlternateContent>
        <mc:Choice Requires="wpg">
          <w:drawing>
            <wp:anchor distT="0" distB="0" distL="114300" distR="114300" simplePos="0" relativeHeight="251657216" behindDoc="0" locked="0" layoutInCell="1" allowOverlap="1" wp14:anchorId="06917FFC" wp14:editId="16E79275">
              <wp:simplePos x="0" y="0"/>
              <wp:positionH relativeFrom="column">
                <wp:posOffset>-114300</wp:posOffset>
              </wp:positionH>
              <wp:positionV relativeFrom="paragraph">
                <wp:posOffset>-38735</wp:posOffset>
              </wp:positionV>
              <wp:extent cx="6172200" cy="10299700"/>
              <wp:effectExtent l="0" t="0" r="19050" b="25400"/>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299700"/>
                        <a:chOff x="1906" y="2794"/>
                        <a:chExt cx="9515" cy="14637"/>
                      </a:xfrm>
                    </wpg:grpSpPr>
                    <wps:wsp>
                      <wps:cNvPr id="12" name="Line 2"/>
                      <wps:cNvCnPr/>
                      <wps:spPr bwMode="auto">
                        <a:xfrm>
                          <a:off x="11401" y="2794"/>
                          <a:ext cx="0" cy="146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Freeform 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4" name="Line 4"/>
                      <wps:cNvCnPr/>
                      <wps:spPr bwMode="auto">
                        <a:xfrm>
                          <a:off x="1911" y="2804"/>
                          <a:ext cx="0" cy="146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Line 5"/>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11" o:spid="_x0000_s1026" style="position:absolute;margin-left:-9pt;margin-top:-3.05pt;width:486pt;height:811pt;z-index:251657216"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">
              <v:line id="Line 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shape id="Freeform 3"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KwcEA&#10;AADbAAAADwAAAGRycy9kb3ducmV2LnhtbERPTWvCQBC9F/oflhF6azaxRDS6ShFa4q2NwfOYHZNg&#10;djbsbjX9991Cobd5vM/Z7CYziBs531tWkCUpCOLG6p5bBfXx7XkJwgdkjYNlUvBNHnbbx4cNFtre&#10;+ZNuVWhFDGFfoIIuhLGQ0jcdGfSJHYkjd7HOYIjQtVI7vMdwM8h5mi6kwZ5jQ4cj7TtqrtWXUeDK&#10;RfZ+yFxq6tN5VX1kh1yec6WeZtPrGkSgKfyL/9yljvNf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hisHBAAAA2wAAAA8AAAAAAAAAAAAAAAAAmAIAAGRycy9kb3du&#10;cmV2LnhtbFBLBQYAAAAABAAEAPUAAACGAwAAAAA=&#10;" path="m,l2760,e" strokeweight="1.5pt">
                <v:path arrowok="t" o:connecttype="custom" o:connectlocs="0,0;9515,0" o:connectangles="0,0"/>
              </v:shape>
              <v:line id="Line 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group>
          </w:pict>
        </mc:Fallback>
      </mc:AlternateContent>
    </w:r>
  </w:p>
  <w:p w:rsidR="004A2F62" w:rsidRDefault="004A2F62" w:rsidP="00C73829">
    <w:pPr>
      <w:pStyle w:val="Encabezado"/>
      <w:jc w:val="center"/>
      <w:rPr>
        <w:rStyle w:val="Nmerodepgina"/>
      </w:rPr>
    </w:pPr>
    <w:r w:rsidRPr="002E6E50">
      <w:rPr>
        <w:b/>
        <w:lang w:val="es-ES_tradnl"/>
      </w:rPr>
      <w:t>DECRETO</w:t>
    </w:r>
    <w:r>
      <w:rPr>
        <w:lang w:val="es-ES_tradnl"/>
      </w:rPr>
      <w:t xml:space="preserve">                                              DE                                                          Página </w:t>
    </w:r>
    <w:r>
      <w:rPr>
        <w:rStyle w:val="Nmerodepgina"/>
      </w:rPr>
      <w:fldChar w:fldCharType="begin"/>
    </w:r>
    <w:r>
      <w:rPr>
        <w:rStyle w:val="Nmerodepgina"/>
      </w:rPr>
      <w:instrText xml:space="preserve"> PAGE </w:instrText>
    </w:r>
    <w:r>
      <w:rPr>
        <w:rStyle w:val="Nmerodepgina"/>
      </w:rPr>
      <w:fldChar w:fldCharType="separate"/>
    </w:r>
    <w:r w:rsidR="00012F1A">
      <w:rPr>
        <w:rStyle w:val="Nmerodepgina"/>
        <w:noProof/>
      </w:rPr>
      <w:t>2</w:t>
    </w:r>
    <w:r>
      <w:rPr>
        <w:rStyle w:val="Nmerodepgina"/>
      </w:rPr>
      <w:fldChar w:fldCharType="end"/>
    </w:r>
    <w:r>
      <w:rPr>
        <w:rStyle w:val="Nmerodepgina"/>
      </w:rPr>
      <w:t xml:space="preserve"> de </w:t>
    </w:r>
    <w:r>
      <w:rPr>
        <w:rStyle w:val="Nmerodepgina"/>
      </w:rPr>
      <w:fldChar w:fldCharType="begin"/>
    </w:r>
    <w:r>
      <w:rPr>
        <w:rStyle w:val="Nmerodepgina"/>
      </w:rPr>
      <w:instrText xml:space="preserve"> NUMPAGES </w:instrText>
    </w:r>
    <w:r>
      <w:rPr>
        <w:rStyle w:val="Nmerodepgina"/>
      </w:rPr>
      <w:fldChar w:fldCharType="separate"/>
    </w:r>
    <w:r w:rsidR="00012F1A">
      <w:rPr>
        <w:rStyle w:val="Nmerodepgina"/>
        <w:noProof/>
      </w:rPr>
      <w:t>8</w:t>
    </w:r>
    <w:r>
      <w:rPr>
        <w:rStyle w:val="Nmerodepgina"/>
      </w:rPr>
      <w:fldChar w:fldCharType="end"/>
    </w:r>
  </w:p>
  <w:p w:rsidR="004A2F62" w:rsidRDefault="004A2F62" w:rsidP="00C73829">
    <w:pPr>
      <w:pStyle w:val="Encabezado"/>
      <w:jc w:val="both"/>
      <w:rPr>
        <w:rStyle w:val="Nmerodepgina"/>
      </w:rPr>
    </w:pPr>
  </w:p>
  <w:p w:rsidR="004A2F62" w:rsidRPr="006D6616" w:rsidRDefault="004A2F62" w:rsidP="00DE1EF0">
    <w:pPr>
      <w:autoSpaceDE w:val="0"/>
      <w:autoSpaceDN w:val="0"/>
      <w:adjustRightInd w:val="0"/>
      <w:jc w:val="center"/>
      <w:rPr>
        <w:rStyle w:val="Nmerodepgina"/>
      </w:rPr>
    </w:pPr>
    <w:r>
      <w:rPr>
        <w:rStyle w:val="Nmerodepgina"/>
      </w:rPr>
      <w:t>Continuación del Decreto “</w:t>
    </w:r>
    <w:r w:rsidRPr="005E42B4">
      <w:rPr>
        <w:rStyle w:val="Nmerodepgina"/>
      </w:rPr>
      <w:t>Por el cual se modifica el decreto 2555 de 2010 en lo relacionado con la reglamentación aplicable a las Sociedades Especializadas en Depósitos y Pagos Electrónicos - SEDPE y se dictan otras disposiciones.</w:t>
    </w:r>
    <w:r w:rsidRPr="006D6616">
      <w:rPr>
        <w:rStyle w:val="Nmerodepgin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F62" w:rsidRDefault="004A2F62">
    <w:pPr>
      <w:pStyle w:val="Encabezado"/>
    </w:pPr>
    <w:r>
      <w:rPr>
        <w:noProof/>
        <w:lang w:val="es-CO" w:eastAsia="es-CO"/>
      </w:rPr>
      <mc:AlternateContent>
        <mc:Choice Requires="wpg">
          <w:drawing>
            <wp:anchor distT="0" distB="0" distL="114300" distR="114300" simplePos="0" relativeHeight="251658240" behindDoc="0" locked="0" layoutInCell="1" allowOverlap="1">
              <wp:simplePos x="0" y="0"/>
              <wp:positionH relativeFrom="column">
                <wp:posOffset>-114300</wp:posOffset>
              </wp:positionH>
              <wp:positionV relativeFrom="paragraph">
                <wp:posOffset>-368935</wp:posOffset>
              </wp:positionV>
              <wp:extent cx="6172200" cy="10629900"/>
              <wp:effectExtent l="0" t="0" r="19050" b="1905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629900"/>
                        <a:chOff x="2042" y="1215"/>
                        <a:chExt cx="9360" cy="16043"/>
                      </a:xfrm>
                    </wpg:grpSpPr>
                    <wpg:grpSp>
                      <wpg:cNvPr id="2" name="Group 7"/>
                      <wpg:cNvGrpSpPr>
                        <a:grpSpLocks/>
                      </wpg:cNvGrpSpPr>
                      <wpg:grpSpPr bwMode="auto">
                        <a:xfrm>
                          <a:off x="2042" y="2095"/>
                          <a:ext cx="9360" cy="15163"/>
                          <a:chOff x="1906" y="2794"/>
                          <a:chExt cx="9515" cy="14637"/>
                        </a:xfrm>
                      </wpg:grpSpPr>
                      <wps:wsp>
                        <wps:cNvPr id="3" name="Line 8"/>
                        <wps:cNvCnPr/>
                        <wps:spPr bwMode="auto">
                          <a:xfrm>
                            <a:off x="11401" y="2794"/>
                            <a:ext cx="0" cy="146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Freeform 9"/>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5" name="Line 10"/>
                        <wps:cNvCnPr/>
                        <wps:spPr bwMode="auto">
                          <a:xfrm>
                            <a:off x="1911" y="2804"/>
                            <a:ext cx="0" cy="146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1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12"/>
                      <wpg:cNvGrpSpPr>
                        <a:grpSpLocks/>
                      </wpg:cNvGrpSpPr>
                      <wpg:grpSpPr bwMode="auto">
                        <a:xfrm>
                          <a:off x="4642" y="1215"/>
                          <a:ext cx="4140" cy="2220"/>
                          <a:chOff x="4582" y="1215"/>
                          <a:chExt cx="4140" cy="2220"/>
                        </a:xfrm>
                      </wpg:grpSpPr>
                      <pic:pic xmlns:pic="http://schemas.openxmlformats.org/drawingml/2006/picture">
                        <pic:nvPicPr>
                          <pic:cNvPr id="8" name="Picture 13"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14"/>
                        <wps:cNvSpPr txBox="1">
                          <a:spLocks noChangeArrowheads="1"/>
                        </wps:cNvSpPr>
                        <wps:spPr bwMode="auto">
                          <a:xfrm>
                            <a:off x="4582" y="2895"/>
                            <a:ext cx="4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F62" w:rsidRPr="0033439B" w:rsidRDefault="004A2F62" w:rsidP="00C73829">
                              <w:pPr>
                                <w:jc w:val="right"/>
                                <w:rPr>
                                  <w:b/>
                                </w:rPr>
                              </w:pPr>
                              <w:r w:rsidRPr="0033439B">
                                <w:rPr>
                                  <w:b/>
                                </w:rPr>
                                <w:t>Ministerio de Hacienda y Crédito Público</w:t>
                              </w:r>
                            </w:p>
                          </w:txbxContent>
                        </wps:txbx>
                        <wps:bodyPr rot="0" vert="horz" wrap="square" lIns="91440" tIns="45720" rIns="91440" bIns="45720" anchor="t" anchorCtr="0" upright="1">
                          <a:noAutofit/>
                        </wps:bodyPr>
                      </wps:wsp>
                      <wps:wsp>
                        <wps:cNvPr id="10" name="Text Box 15"/>
                        <wps:cNvSpPr txBox="1">
                          <a:spLocks noChangeArrowheads="1"/>
                        </wps:cNvSpPr>
                        <wps:spPr bwMode="auto">
                          <a:xfrm>
                            <a:off x="5302" y="1215"/>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F62" w:rsidRPr="00B86DA3" w:rsidRDefault="004A2F62" w:rsidP="00C73829">
                              <w:pPr>
                                <w:jc w:val="center"/>
                                <w:rPr>
                                  <w:sz w:val="20"/>
                                  <w:szCs w:val="20"/>
                                  <w:lang w:val="es-ES_tradnl"/>
                                </w:rPr>
                              </w:pPr>
                              <w:r w:rsidRPr="00B86DA3">
                                <w:rPr>
                                  <w:b/>
                                  <w:sz w:val="20"/>
                                  <w:szCs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9pt;margin-top:-29.05pt;width:486pt;height:837pt;z-index:251658240" coordorigin="2042,1215" coordsize="9360,160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">
              <v:group id="Group 7" o:spid="_x0000_s1027" style="position:absolute;left:2042;top:2095;width:9360;height:15163" coordorigin="1906,2794" coordsize="9515,14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8" o:spid="_x0000_s1028"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shape id="Freeform 9" o:spid="_x0000_s1029"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R2cEA&#10;AADaAAAADwAAAGRycy9kb3ducmV2LnhtbESPQYvCMBSE7wv+h/CEva1pR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EdnBAAAA2gAAAA8AAAAAAAAAAAAAAAAAmAIAAGRycy9kb3du&#10;cmV2LnhtbFBLBQYAAAAABAAEAPUAAACGAwAAAAA=&#10;" path="m,l2760,e" strokeweight="1.5pt">
                  <v:path arrowok="t" o:connecttype="custom" o:connectlocs="0,0;9515,0" o:connectangles="0,0"/>
                </v:shape>
                <v:line id="Line 10" o:spid="_x0000_s1030"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11" o:spid="_x0000_s1031"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group>
              <v:group id="Group 12" o:spid="_x0000_s1032" style="position:absolute;left:4642;top:1215;width:4140;height:2220" coordorigin="4582,1215" coordsize="414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KsGjBAAAA2gAAAA8AAABkcnMvZG93bnJldi54bWxEj8FuwjAMhu+TeIfISNxGSiUGKgSENoG6&#10;4woPYDWmrWic0gQoPP18mLSj9fv/7G+9HVyr7tSHxrOB2TQBRVx623Bl4HTcvy9BhYhssfVMBp4U&#10;YLsZva0xs/7BP3QvYqUEwiFDA3WMXaZ1KGtyGKa+I5bs7HuHUca+0rbHh8Bdq9Mk+dAOG5YLNXb0&#10;WVN5KW5OKN/54poeissrnQ+LHbX+K597YybjYbcCFWmI/8t/7dwakF9FRTRAb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4KsGjBAAAA2gAAAA8AAAAAAAAAAAAAAAAAnwIA&#10;AGRycy9kb3ducmV2LnhtbFBLBQYAAAAABAAEAPcAAACNAwAAAAA=&#10;">
                  <v:imagedata r:id="rId2" o:title="escudo linea papeleria"/>
                </v:shape>
                <v:shapetype id="_x0000_t202" coordsize="21600,21600" o:spt="202" path="m,l,21600r21600,l21600,xe">
                  <v:stroke joinstyle="miter"/>
                  <v:path gradientshapeok="t" o:connecttype="rect"/>
                </v:shapetype>
                <v:shape id="Text Box 14" o:spid="_x0000_s1034"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4A2F62" w:rsidRPr="0033439B" w:rsidRDefault="004A2F62" w:rsidP="00C73829">
                        <w:pPr>
                          <w:jc w:val="right"/>
                          <w:rPr>
                            <w:b/>
                          </w:rPr>
                        </w:pPr>
                        <w:r w:rsidRPr="0033439B">
                          <w:rPr>
                            <w:b/>
                          </w:rPr>
                          <w:t>Ministerio de Hacienda y Crédito Público</w:t>
                        </w:r>
                      </w:p>
                    </w:txbxContent>
                  </v:textbox>
                </v:shape>
                <v:shape id="Text Box 15" o:spid="_x0000_s1035"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4A2F62" w:rsidRPr="00B86DA3" w:rsidRDefault="004A2F62" w:rsidP="00C73829">
                        <w:pPr>
                          <w:jc w:val="center"/>
                          <w:rPr>
                            <w:sz w:val="20"/>
                            <w:szCs w:val="20"/>
                            <w:lang w:val="es-ES_tradnl"/>
                          </w:rPr>
                        </w:pPr>
                        <w:r w:rsidRPr="00B86DA3">
                          <w:rPr>
                            <w:b/>
                            <w:sz w:val="20"/>
                            <w:szCs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2E4"/>
    <w:multiLevelType w:val="hybridMultilevel"/>
    <w:tmpl w:val="18EC780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95712B5"/>
    <w:multiLevelType w:val="multilevel"/>
    <w:tmpl w:val="E72C11A0"/>
    <w:lvl w:ilvl="0">
      <w:start w:val="1"/>
      <w:numFmt w:val="decimal"/>
      <w:pStyle w:val="Ttulo1"/>
      <w:lvlText w:val="PARTE %1"/>
      <w:lvlJc w:val="center"/>
      <w:pPr>
        <w:tabs>
          <w:tab w:val="num" w:pos="9214"/>
        </w:tabs>
      </w:pPr>
      <w:rPr>
        <w:rFonts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pStyle w:val="Ttulo2"/>
      <w:lvlText w:val="LIBRO %2"/>
      <w:lvlJc w:val="center"/>
      <w:pPr>
        <w:tabs>
          <w:tab w:val="num" w:pos="3403"/>
        </w:tabs>
        <w:ind w:left="3403"/>
      </w:pPr>
      <w:rPr>
        <w:rFonts w:cs="Times New Roman"/>
        <w:b/>
        <w:bCs w:val="0"/>
        <w:i w:val="0"/>
        <w:iCs w:val="0"/>
        <w:caps w:val="0"/>
        <w:smallCaps w:val="0"/>
        <w:strike w:val="0"/>
        <w:dstrike w:val="0"/>
        <w:vanish w:val="0"/>
        <w:color w:val="000000"/>
        <w:spacing w:val="0"/>
        <w:kern w:val="0"/>
        <w:position w:val="0"/>
        <w:u w:val="none"/>
        <w:vertAlign w:val="baseline"/>
      </w:rPr>
    </w:lvl>
    <w:lvl w:ilvl="2">
      <w:start w:val="1"/>
      <w:numFmt w:val="decimal"/>
      <w:pStyle w:val="Ttulo3"/>
      <w:lvlText w:val="TÍTULO %3"/>
      <w:lvlJc w:val="center"/>
      <w:pPr>
        <w:tabs>
          <w:tab w:val="num" w:pos="567"/>
        </w:tabs>
        <w:ind w:left="-284" w:firstLine="284"/>
      </w:pPr>
      <w:rPr>
        <w:rFonts w:ascii="Arial" w:hAnsi="Arial" w:cs="Arial" w:hint="default"/>
        <w:b/>
        <w:bCs w:val="0"/>
        <w:i w:val="0"/>
        <w:iCs w:val="0"/>
        <w:caps w:val="0"/>
        <w:smallCaps w:val="0"/>
        <w:strike w:val="0"/>
        <w:dstrike w:val="0"/>
        <w:vanish w:val="0"/>
        <w:color w:val="000000"/>
        <w:spacing w:val="0"/>
        <w:kern w:val="0"/>
        <w:position w:val="0"/>
        <w:u w:val="none"/>
        <w:vertAlign w:val="baseline"/>
      </w:rPr>
    </w:lvl>
    <w:lvl w:ilvl="3">
      <w:start w:val="1"/>
      <w:numFmt w:val="decimal"/>
      <w:pStyle w:val="Ttulo4"/>
      <w:lvlText w:val="CAPÍTULO %4"/>
      <w:lvlJc w:val="center"/>
      <w:pPr>
        <w:tabs>
          <w:tab w:val="num" w:pos="3685"/>
        </w:tabs>
        <w:ind w:left="3685" w:firstLine="284"/>
      </w:pPr>
      <w:rPr>
        <w:rFonts w:ascii="Arial" w:hAnsi="Arial" w:cs="Arial" w:hint="default"/>
        <w:b/>
        <w:bCs w:val="0"/>
        <w:i w:val="0"/>
        <w:iCs w:val="0"/>
        <w:caps w:val="0"/>
        <w:smallCaps w:val="0"/>
        <w:strike w:val="0"/>
        <w:dstrike w:val="0"/>
        <w:vanish w:val="0"/>
        <w:color w:val="000000"/>
        <w:spacing w:val="0"/>
        <w:kern w:val="0"/>
        <w:position w:val="0"/>
        <w:u w:val="none"/>
        <w:vertAlign w:val="baseline"/>
      </w:rPr>
    </w:lvl>
    <w:lvl w:ilvl="4">
      <w:start w:val="1"/>
      <w:numFmt w:val="decimal"/>
      <w:pStyle w:val="Ttulo5"/>
      <w:suff w:val="space"/>
      <w:lvlText w:val="Artículo %1.%2.%3.%4.%5"/>
      <w:lvlJc w:val="left"/>
      <w:rPr>
        <w:rFonts w:ascii="Arial" w:hAnsi="Arial" w:cs="Arial" w:hint="default"/>
        <w:b/>
        <w:bCs w:val="0"/>
        <w:i w:val="0"/>
        <w:iCs w:val="0"/>
        <w:caps w:val="0"/>
        <w:smallCaps w:val="0"/>
        <w:strike w:val="0"/>
        <w:dstrike w:val="0"/>
        <w:vanish w:val="0"/>
        <w:color w:val="000000"/>
        <w:spacing w:val="0"/>
        <w:kern w:val="0"/>
        <w:position w:val="0"/>
        <w:u w:val="none"/>
        <w:vertAlign w:val="baseline"/>
        <w:lang w:val="es-ES"/>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0FF96DE4"/>
    <w:multiLevelType w:val="hybridMultilevel"/>
    <w:tmpl w:val="7D48ABB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2E5025B"/>
    <w:multiLevelType w:val="hybridMultilevel"/>
    <w:tmpl w:val="071AE20A"/>
    <w:lvl w:ilvl="0" w:tplc="E4AEA7DA">
      <w:start w:val="1"/>
      <w:numFmt w:val="decimal"/>
      <w:lvlText w:val="%1."/>
      <w:lvlJc w:val="left"/>
      <w:pPr>
        <w:ind w:left="720" w:hanging="360"/>
      </w:pPr>
      <w:rPr>
        <w:rFonts w:ascii="Arial" w:hAnsi="Arial" w:cs="Arial" w:hint="default"/>
        <w:b w:val="0"/>
        <w:i w:val="0"/>
        <w:strike w:val="0"/>
        <w:d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574457"/>
    <w:multiLevelType w:val="hybridMultilevel"/>
    <w:tmpl w:val="D6AADE5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2B465B9F"/>
    <w:multiLevelType w:val="hybridMultilevel"/>
    <w:tmpl w:val="76F4126E"/>
    <w:lvl w:ilvl="0" w:tplc="3AEA9360">
      <w:start w:val="3"/>
      <w:numFmt w:val="decimal"/>
      <w:lvlText w:val="Artículo %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DCE7908"/>
    <w:multiLevelType w:val="hybridMultilevel"/>
    <w:tmpl w:val="7D48ABB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5180ADF"/>
    <w:multiLevelType w:val="hybridMultilevel"/>
    <w:tmpl w:val="E910953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3DF05643"/>
    <w:multiLevelType w:val="hybridMultilevel"/>
    <w:tmpl w:val="171CD3DE"/>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44F07491"/>
    <w:multiLevelType w:val="hybridMultilevel"/>
    <w:tmpl w:val="5E2C44C2"/>
    <w:lvl w:ilvl="0" w:tplc="EBCC7A6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nsid w:val="4D946FF2"/>
    <w:multiLevelType w:val="hybridMultilevel"/>
    <w:tmpl w:val="89C85D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2597028"/>
    <w:multiLevelType w:val="hybridMultilevel"/>
    <w:tmpl w:val="F12E15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F410645"/>
    <w:multiLevelType w:val="hybridMultilevel"/>
    <w:tmpl w:val="C83C643C"/>
    <w:lvl w:ilvl="0" w:tplc="240AF0BE">
      <w:start w:val="1"/>
      <w:numFmt w:val="decimal"/>
      <w:lvlText w:val="Artículo %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6E99281A"/>
    <w:multiLevelType w:val="hybridMultilevel"/>
    <w:tmpl w:val="E63044F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F431F72"/>
    <w:multiLevelType w:val="hybridMultilevel"/>
    <w:tmpl w:val="5B40337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9"/>
  </w:num>
  <w:num w:numId="3">
    <w:abstractNumId w:val="3"/>
  </w:num>
  <w:num w:numId="4">
    <w:abstractNumId w:val="1"/>
  </w:num>
  <w:num w:numId="5">
    <w:abstractNumId w:val="11"/>
  </w:num>
  <w:num w:numId="6">
    <w:abstractNumId w:val="0"/>
  </w:num>
  <w:num w:numId="7">
    <w:abstractNumId w:val="4"/>
  </w:num>
  <w:num w:numId="8">
    <w:abstractNumId w:val="8"/>
  </w:num>
  <w:num w:numId="9">
    <w:abstractNumId w:val="12"/>
  </w:num>
  <w:num w:numId="10">
    <w:abstractNumId w:val="7"/>
  </w:num>
  <w:num w:numId="11">
    <w:abstractNumId w:val="14"/>
  </w:num>
  <w:num w:numId="12">
    <w:abstractNumId w:val="13"/>
  </w:num>
  <w:num w:numId="13">
    <w:abstractNumId w:val="6"/>
  </w:num>
  <w:num w:numId="14">
    <w:abstractNumId w:val="2"/>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0A"/>
    <w:rsid w:val="00001CB8"/>
    <w:rsid w:val="0000377B"/>
    <w:rsid w:val="000037BE"/>
    <w:rsid w:val="00005AFE"/>
    <w:rsid w:val="00012F1A"/>
    <w:rsid w:val="000238FF"/>
    <w:rsid w:val="000247B7"/>
    <w:rsid w:val="0003178D"/>
    <w:rsid w:val="000337FD"/>
    <w:rsid w:val="00041640"/>
    <w:rsid w:val="00044CF2"/>
    <w:rsid w:val="000532A5"/>
    <w:rsid w:val="00055D72"/>
    <w:rsid w:val="000570F2"/>
    <w:rsid w:val="000637F0"/>
    <w:rsid w:val="0007236F"/>
    <w:rsid w:val="00077707"/>
    <w:rsid w:val="00080DA4"/>
    <w:rsid w:val="00082F97"/>
    <w:rsid w:val="00084059"/>
    <w:rsid w:val="00084545"/>
    <w:rsid w:val="00084938"/>
    <w:rsid w:val="00087AAA"/>
    <w:rsid w:val="00087DBA"/>
    <w:rsid w:val="000A005D"/>
    <w:rsid w:val="000A20F9"/>
    <w:rsid w:val="000A23F4"/>
    <w:rsid w:val="000A42F0"/>
    <w:rsid w:val="000A4D4A"/>
    <w:rsid w:val="000B05EE"/>
    <w:rsid w:val="000C0EF1"/>
    <w:rsid w:val="000C4CFD"/>
    <w:rsid w:val="000C543D"/>
    <w:rsid w:val="000C67ED"/>
    <w:rsid w:val="000D010A"/>
    <w:rsid w:val="000D0240"/>
    <w:rsid w:val="000D1C0B"/>
    <w:rsid w:val="000D6758"/>
    <w:rsid w:val="000E1AEF"/>
    <w:rsid w:val="000F4317"/>
    <w:rsid w:val="000F53B2"/>
    <w:rsid w:val="00104B25"/>
    <w:rsid w:val="00121587"/>
    <w:rsid w:val="00123332"/>
    <w:rsid w:val="001237BD"/>
    <w:rsid w:val="0013335C"/>
    <w:rsid w:val="00135357"/>
    <w:rsid w:val="001416B6"/>
    <w:rsid w:val="0014289F"/>
    <w:rsid w:val="0014591A"/>
    <w:rsid w:val="00145F4C"/>
    <w:rsid w:val="00153DC0"/>
    <w:rsid w:val="0015461D"/>
    <w:rsid w:val="0015709F"/>
    <w:rsid w:val="001570F1"/>
    <w:rsid w:val="001606A6"/>
    <w:rsid w:val="00166A69"/>
    <w:rsid w:val="001718BC"/>
    <w:rsid w:val="00174567"/>
    <w:rsid w:val="0018386B"/>
    <w:rsid w:val="00192E40"/>
    <w:rsid w:val="00193BC0"/>
    <w:rsid w:val="00193E9D"/>
    <w:rsid w:val="001943FB"/>
    <w:rsid w:val="00194EEC"/>
    <w:rsid w:val="0019555D"/>
    <w:rsid w:val="001959FA"/>
    <w:rsid w:val="001A3D53"/>
    <w:rsid w:val="001A5156"/>
    <w:rsid w:val="001A727E"/>
    <w:rsid w:val="001C4FF4"/>
    <w:rsid w:val="001D1107"/>
    <w:rsid w:val="001D3A79"/>
    <w:rsid w:val="001E27B0"/>
    <w:rsid w:val="001E4018"/>
    <w:rsid w:val="001E5282"/>
    <w:rsid w:val="001F3FE4"/>
    <w:rsid w:val="001F54FE"/>
    <w:rsid w:val="001F6151"/>
    <w:rsid w:val="00207992"/>
    <w:rsid w:val="00212664"/>
    <w:rsid w:val="00213A44"/>
    <w:rsid w:val="00220D70"/>
    <w:rsid w:val="0022316A"/>
    <w:rsid w:val="00226B24"/>
    <w:rsid w:val="00242872"/>
    <w:rsid w:val="0024706A"/>
    <w:rsid w:val="002523E7"/>
    <w:rsid w:val="00252A57"/>
    <w:rsid w:val="00273C78"/>
    <w:rsid w:val="00283646"/>
    <w:rsid w:val="0029209F"/>
    <w:rsid w:val="002953DC"/>
    <w:rsid w:val="00295799"/>
    <w:rsid w:val="00296F8C"/>
    <w:rsid w:val="002A22B4"/>
    <w:rsid w:val="002A414B"/>
    <w:rsid w:val="002A4A90"/>
    <w:rsid w:val="002A7525"/>
    <w:rsid w:val="002B6908"/>
    <w:rsid w:val="002C2DCA"/>
    <w:rsid w:val="002C672F"/>
    <w:rsid w:val="002D5290"/>
    <w:rsid w:val="002D5784"/>
    <w:rsid w:val="002D5BC6"/>
    <w:rsid w:val="002D5E7B"/>
    <w:rsid w:val="002E4E51"/>
    <w:rsid w:val="002F024A"/>
    <w:rsid w:val="002F26E3"/>
    <w:rsid w:val="00305594"/>
    <w:rsid w:val="00305CB6"/>
    <w:rsid w:val="00305E5C"/>
    <w:rsid w:val="00320983"/>
    <w:rsid w:val="0032222A"/>
    <w:rsid w:val="003277F8"/>
    <w:rsid w:val="00334E3A"/>
    <w:rsid w:val="003369B9"/>
    <w:rsid w:val="003435CF"/>
    <w:rsid w:val="003438A8"/>
    <w:rsid w:val="0034404E"/>
    <w:rsid w:val="00345851"/>
    <w:rsid w:val="00352471"/>
    <w:rsid w:val="00353125"/>
    <w:rsid w:val="00354DC7"/>
    <w:rsid w:val="00355A40"/>
    <w:rsid w:val="003679C4"/>
    <w:rsid w:val="00370D21"/>
    <w:rsid w:val="00375688"/>
    <w:rsid w:val="00375EBE"/>
    <w:rsid w:val="00392A8D"/>
    <w:rsid w:val="00396208"/>
    <w:rsid w:val="003A618C"/>
    <w:rsid w:val="003B0FDB"/>
    <w:rsid w:val="003B4A92"/>
    <w:rsid w:val="003C5D8D"/>
    <w:rsid w:val="003C68F2"/>
    <w:rsid w:val="003D148B"/>
    <w:rsid w:val="003D2358"/>
    <w:rsid w:val="003E03EE"/>
    <w:rsid w:val="003E093D"/>
    <w:rsid w:val="003E4CDB"/>
    <w:rsid w:val="003F09DC"/>
    <w:rsid w:val="003F1C78"/>
    <w:rsid w:val="003F1ECA"/>
    <w:rsid w:val="003F6881"/>
    <w:rsid w:val="003F7312"/>
    <w:rsid w:val="00403356"/>
    <w:rsid w:val="00406FEE"/>
    <w:rsid w:val="004122C2"/>
    <w:rsid w:val="00420A4C"/>
    <w:rsid w:val="004236D2"/>
    <w:rsid w:val="00431A6E"/>
    <w:rsid w:val="00444656"/>
    <w:rsid w:val="00445D77"/>
    <w:rsid w:val="00450088"/>
    <w:rsid w:val="00450CCA"/>
    <w:rsid w:val="0046285A"/>
    <w:rsid w:val="004630F5"/>
    <w:rsid w:val="00466782"/>
    <w:rsid w:val="00471C36"/>
    <w:rsid w:val="00474DF3"/>
    <w:rsid w:val="00475270"/>
    <w:rsid w:val="00480E00"/>
    <w:rsid w:val="00480EFF"/>
    <w:rsid w:val="00487D57"/>
    <w:rsid w:val="0049036C"/>
    <w:rsid w:val="00494967"/>
    <w:rsid w:val="004A2331"/>
    <w:rsid w:val="004A2F62"/>
    <w:rsid w:val="004A4C88"/>
    <w:rsid w:val="004C215A"/>
    <w:rsid w:val="004D398E"/>
    <w:rsid w:val="004D416C"/>
    <w:rsid w:val="004D7CBA"/>
    <w:rsid w:val="004E22F4"/>
    <w:rsid w:val="004E2A00"/>
    <w:rsid w:val="004F00B3"/>
    <w:rsid w:val="004F02D4"/>
    <w:rsid w:val="004F483D"/>
    <w:rsid w:val="0050148B"/>
    <w:rsid w:val="00502229"/>
    <w:rsid w:val="005034D0"/>
    <w:rsid w:val="0051351E"/>
    <w:rsid w:val="00513642"/>
    <w:rsid w:val="005170E3"/>
    <w:rsid w:val="00520510"/>
    <w:rsid w:val="00524810"/>
    <w:rsid w:val="00531020"/>
    <w:rsid w:val="00546CD5"/>
    <w:rsid w:val="00547736"/>
    <w:rsid w:val="00551C42"/>
    <w:rsid w:val="005528F6"/>
    <w:rsid w:val="005629D7"/>
    <w:rsid w:val="00562CA0"/>
    <w:rsid w:val="00563D6C"/>
    <w:rsid w:val="005655B5"/>
    <w:rsid w:val="00571C9F"/>
    <w:rsid w:val="00577CC4"/>
    <w:rsid w:val="005846B1"/>
    <w:rsid w:val="00596164"/>
    <w:rsid w:val="005A293B"/>
    <w:rsid w:val="005A657B"/>
    <w:rsid w:val="005B5C72"/>
    <w:rsid w:val="005B7DE9"/>
    <w:rsid w:val="005C01B1"/>
    <w:rsid w:val="005C644A"/>
    <w:rsid w:val="005C7098"/>
    <w:rsid w:val="005D006D"/>
    <w:rsid w:val="005D21E2"/>
    <w:rsid w:val="005E42B4"/>
    <w:rsid w:val="00606DA4"/>
    <w:rsid w:val="00607FB3"/>
    <w:rsid w:val="006153EE"/>
    <w:rsid w:val="006159BE"/>
    <w:rsid w:val="00621791"/>
    <w:rsid w:val="00622C02"/>
    <w:rsid w:val="00622DCE"/>
    <w:rsid w:val="00636773"/>
    <w:rsid w:val="00645521"/>
    <w:rsid w:val="006705FA"/>
    <w:rsid w:val="00670782"/>
    <w:rsid w:val="00683D80"/>
    <w:rsid w:val="00693BC2"/>
    <w:rsid w:val="006C103F"/>
    <w:rsid w:val="006C149F"/>
    <w:rsid w:val="006C3A37"/>
    <w:rsid w:val="006D373E"/>
    <w:rsid w:val="006D3AF1"/>
    <w:rsid w:val="006D6616"/>
    <w:rsid w:val="006D730B"/>
    <w:rsid w:val="006D7977"/>
    <w:rsid w:val="006E758D"/>
    <w:rsid w:val="006F1B83"/>
    <w:rsid w:val="006F3285"/>
    <w:rsid w:val="006F5AF0"/>
    <w:rsid w:val="0070416F"/>
    <w:rsid w:val="00711A31"/>
    <w:rsid w:val="00716F42"/>
    <w:rsid w:val="00717593"/>
    <w:rsid w:val="007230F7"/>
    <w:rsid w:val="00727210"/>
    <w:rsid w:val="00727F34"/>
    <w:rsid w:val="00733476"/>
    <w:rsid w:val="0073509E"/>
    <w:rsid w:val="007464C6"/>
    <w:rsid w:val="00750BED"/>
    <w:rsid w:val="00760B01"/>
    <w:rsid w:val="007638F1"/>
    <w:rsid w:val="007748E3"/>
    <w:rsid w:val="0077547B"/>
    <w:rsid w:val="00782402"/>
    <w:rsid w:val="0078291D"/>
    <w:rsid w:val="00786D83"/>
    <w:rsid w:val="00793B2F"/>
    <w:rsid w:val="007A4CF7"/>
    <w:rsid w:val="007A7548"/>
    <w:rsid w:val="007B42B4"/>
    <w:rsid w:val="007B47A9"/>
    <w:rsid w:val="007B6816"/>
    <w:rsid w:val="007C5D78"/>
    <w:rsid w:val="007D1D2F"/>
    <w:rsid w:val="007D6874"/>
    <w:rsid w:val="007D7388"/>
    <w:rsid w:val="007E46B0"/>
    <w:rsid w:val="007F683B"/>
    <w:rsid w:val="007F72E0"/>
    <w:rsid w:val="00800E7E"/>
    <w:rsid w:val="00801348"/>
    <w:rsid w:val="00801A85"/>
    <w:rsid w:val="0080478E"/>
    <w:rsid w:val="00810C6C"/>
    <w:rsid w:val="00815E54"/>
    <w:rsid w:val="00816B17"/>
    <w:rsid w:val="00817391"/>
    <w:rsid w:val="008203BC"/>
    <w:rsid w:val="00821495"/>
    <w:rsid w:val="0082201C"/>
    <w:rsid w:val="0083025D"/>
    <w:rsid w:val="0083586E"/>
    <w:rsid w:val="00840296"/>
    <w:rsid w:val="00840B40"/>
    <w:rsid w:val="008428CD"/>
    <w:rsid w:val="008445E0"/>
    <w:rsid w:val="00852607"/>
    <w:rsid w:val="0085492B"/>
    <w:rsid w:val="00856A03"/>
    <w:rsid w:val="008645EF"/>
    <w:rsid w:val="00874D24"/>
    <w:rsid w:val="00875628"/>
    <w:rsid w:val="00880960"/>
    <w:rsid w:val="008851AD"/>
    <w:rsid w:val="00895B68"/>
    <w:rsid w:val="008974C8"/>
    <w:rsid w:val="008A59FD"/>
    <w:rsid w:val="008C06DC"/>
    <w:rsid w:val="008C0DF1"/>
    <w:rsid w:val="008C1C52"/>
    <w:rsid w:val="008C6F70"/>
    <w:rsid w:val="008D1D17"/>
    <w:rsid w:val="008D3581"/>
    <w:rsid w:val="008D5D52"/>
    <w:rsid w:val="008E1042"/>
    <w:rsid w:val="008E3C62"/>
    <w:rsid w:val="008E6848"/>
    <w:rsid w:val="008F37A0"/>
    <w:rsid w:val="008F6BE5"/>
    <w:rsid w:val="008F7A45"/>
    <w:rsid w:val="00902A74"/>
    <w:rsid w:val="009032AA"/>
    <w:rsid w:val="0091079A"/>
    <w:rsid w:val="009116BA"/>
    <w:rsid w:val="00912DDD"/>
    <w:rsid w:val="0091509B"/>
    <w:rsid w:val="00917378"/>
    <w:rsid w:val="00933BEB"/>
    <w:rsid w:val="009433D6"/>
    <w:rsid w:val="0094372F"/>
    <w:rsid w:val="009438EF"/>
    <w:rsid w:val="0094417E"/>
    <w:rsid w:val="00950421"/>
    <w:rsid w:val="00964C08"/>
    <w:rsid w:val="0096765F"/>
    <w:rsid w:val="009725F6"/>
    <w:rsid w:val="00973688"/>
    <w:rsid w:val="00980716"/>
    <w:rsid w:val="0098114C"/>
    <w:rsid w:val="00981EA2"/>
    <w:rsid w:val="0098416D"/>
    <w:rsid w:val="009843DD"/>
    <w:rsid w:val="0098466A"/>
    <w:rsid w:val="009957E3"/>
    <w:rsid w:val="0099765F"/>
    <w:rsid w:val="009A315A"/>
    <w:rsid w:val="009A3274"/>
    <w:rsid w:val="009B54D8"/>
    <w:rsid w:val="009B63F1"/>
    <w:rsid w:val="009B6727"/>
    <w:rsid w:val="009C2C7F"/>
    <w:rsid w:val="009C3EC4"/>
    <w:rsid w:val="009C43BE"/>
    <w:rsid w:val="009C4E7D"/>
    <w:rsid w:val="009C6FD7"/>
    <w:rsid w:val="009C75CC"/>
    <w:rsid w:val="009D07A0"/>
    <w:rsid w:val="009E4A59"/>
    <w:rsid w:val="009E6C6C"/>
    <w:rsid w:val="009F2C9B"/>
    <w:rsid w:val="009F42FB"/>
    <w:rsid w:val="009F726D"/>
    <w:rsid w:val="00A02D16"/>
    <w:rsid w:val="00A06774"/>
    <w:rsid w:val="00A06DB9"/>
    <w:rsid w:val="00A07233"/>
    <w:rsid w:val="00A127EE"/>
    <w:rsid w:val="00A1494B"/>
    <w:rsid w:val="00A204BF"/>
    <w:rsid w:val="00A243B9"/>
    <w:rsid w:val="00A266FD"/>
    <w:rsid w:val="00A26DD2"/>
    <w:rsid w:val="00A351BE"/>
    <w:rsid w:val="00A37530"/>
    <w:rsid w:val="00A40BA1"/>
    <w:rsid w:val="00A45CE5"/>
    <w:rsid w:val="00A52EE8"/>
    <w:rsid w:val="00A54F06"/>
    <w:rsid w:val="00A55B15"/>
    <w:rsid w:val="00A71313"/>
    <w:rsid w:val="00A72D00"/>
    <w:rsid w:val="00A82C0F"/>
    <w:rsid w:val="00A86245"/>
    <w:rsid w:val="00A87948"/>
    <w:rsid w:val="00A92D1E"/>
    <w:rsid w:val="00A959FE"/>
    <w:rsid w:val="00A96CDE"/>
    <w:rsid w:val="00AA65B8"/>
    <w:rsid w:val="00AA7104"/>
    <w:rsid w:val="00AB62FA"/>
    <w:rsid w:val="00AB63D1"/>
    <w:rsid w:val="00AB6642"/>
    <w:rsid w:val="00AB66ED"/>
    <w:rsid w:val="00AC42C0"/>
    <w:rsid w:val="00AC7546"/>
    <w:rsid w:val="00AD3891"/>
    <w:rsid w:val="00AD4B91"/>
    <w:rsid w:val="00AD565F"/>
    <w:rsid w:val="00AE7B31"/>
    <w:rsid w:val="00AF1DA7"/>
    <w:rsid w:val="00AF2C28"/>
    <w:rsid w:val="00AF3370"/>
    <w:rsid w:val="00AF362A"/>
    <w:rsid w:val="00AF6629"/>
    <w:rsid w:val="00B120E5"/>
    <w:rsid w:val="00B1277A"/>
    <w:rsid w:val="00B21AD7"/>
    <w:rsid w:val="00B22EBA"/>
    <w:rsid w:val="00B27E55"/>
    <w:rsid w:val="00B32AC6"/>
    <w:rsid w:val="00B3302A"/>
    <w:rsid w:val="00B333EA"/>
    <w:rsid w:val="00B354AC"/>
    <w:rsid w:val="00B37225"/>
    <w:rsid w:val="00B37690"/>
    <w:rsid w:val="00B41780"/>
    <w:rsid w:val="00B438BA"/>
    <w:rsid w:val="00B46C5D"/>
    <w:rsid w:val="00B5553E"/>
    <w:rsid w:val="00B578E0"/>
    <w:rsid w:val="00B72C20"/>
    <w:rsid w:val="00B74CC6"/>
    <w:rsid w:val="00B75BD7"/>
    <w:rsid w:val="00B77285"/>
    <w:rsid w:val="00B77796"/>
    <w:rsid w:val="00B85DAD"/>
    <w:rsid w:val="00B865D9"/>
    <w:rsid w:val="00B87CD0"/>
    <w:rsid w:val="00B9119F"/>
    <w:rsid w:val="00B96789"/>
    <w:rsid w:val="00BA1A3A"/>
    <w:rsid w:val="00BB1DCB"/>
    <w:rsid w:val="00BC1862"/>
    <w:rsid w:val="00BD5ABE"/>
    <w:rsid w:val="00BE0CAD"/>
    <w:rsid w:val="00BE1E07"/>
    <w:rsid w:val="00BF0F74"/>
    <w:rsid w:val="00BF234C"/>
    <w:rsid w:val="00BF5E06"/>
    <w:rsid w:val="00C0238F"/>
    <w:rsid w:val="00C10B1E"/>
    <w:rsid w:val="00C1434B"/>
    <w:rsid w:val="00C17032"/>
    <w:rsid w:val="00C217C2"/>
    <w:rsid w:val="00C27816"/>
    <w:rsid w:val="00C4410E"/>
    <w:rsid w:val="00C64C86"/>
    <w:rsid w:val="00C70C02"/>
    <w:rsid w:val="00C71B74"/>
    <w:rsid w:val="00C73829"/>
    <w:rsid w:val="00C751C5"/>
    <w:rsid w:val="00C82FA8"/>
    <w:rsid w:val="00C878CE"/>
    <w:rsid w:val="00C948CA"/>
    <w:rsid w:val="00C97184"/>
    <w:rsid w:val="00CA3C90"/>
    <w:rsid w:val="00CA5032"/>
    <w:rsid w:val="00CB01B3"/>
    <w:rsid w:val="00CB349F"/>
    <w:rsid w:val="00CB458A"/>
    <w:rsid w:val="00CC1581"/>
    <w:rsid w:val="00CC2F79"/>
    <w:rsid w:val="00CC30DE"/>
    <w:rsid w:val="00CD2E43"/>
    <w:rsid w:val="00CD5AD0"/>
    <w:rsid w:val="00CD656F"/>
    <w:rsid w:val="00CE1099"/>
    <w:rsid w:val="00CE5426"/>
    <w:rsid w:val="00CE7622"/>
    <w:rsid w:val="00CF37F1"/>
    <w:rsid w:val="00CF7D9B"/>
    <w:rsid w:val="00D005B3"/>
    <w:rsid w:val="00D05991"/>
    <w:rsid w:val="00D21763"/>
    <w:rsid w:val="00D22BE0"/>
    <w:rsid w:val="00D36F6A"/>
    <w:rsid w:val="00D56E07"/>
    <w:rsid w:val="00D72614"/>
    <w:rsid w:val="00D81ECE"/>
    <w:rsid w:val="00D84C37"/>
    <w:rsid w:val="00D876F3"/>
    <w:rsid w:val="00D92034"/>
    <w:rsid w:val="00D9349B"/>
    <w:rsid w:val="00D93EAE"/>
    <w:rsid w:val="00D96D1C"/>
    <w:rsid w:val="00DB19EA"/>
    <w:rsid w:val="00DC461A"/>
    <w:rsid w:val="00DC5B69"/>
    <w:rsid w:val="00DC6072"/>
    <w:rsid w:val="00DD35A0"/>
    <w:rsid w:val="00DD5283"/>
    <w:rsid w:val="00DE0B39"/>
    <w:rsid w:val="00DE1EF0"/>
    <w:rsid w:val="00DE4F51"/>
    <w:rsid w:val="00DF26B1"/>
    <w:rsid w:val="00DF3E15"/>
    <w:rsid w:val="00DF45CA"/>
    <w:rsid w:val="00E152CD"/>
    <w:rsid w:val="00E16D02"/>
    <w:rsid w:val="00E270B1"/>
    <w:rsid w:val="00E36108"/>
    <w:rsid w:val="00E36DEC"/>
    <w:rsid w:val="00E424A4"/>
    <w:rsid w:val="00E42C87"/>
    <w:rsid w:val="00E438C7"/>
    <w:rsid w:val="00E52D2F"/>
    <w:rsid w:val="00E571E7"/>
    <w:rsid w:val="00E645DE"/>
    <w:rsid w:val="00E67C96"/>
    <w:rsid w:val="00E67E57"/>
    <w:rsid w:val="00E71754"/>
    <w:rsid w:val="00E768A7"/>
    <w:rsid w:val="00E8100B"/>
    <w:rsid w:val="00E97C09"/>
    <w:rsid w:val="00EA09B8"/>
    <w:rsid w:val="00EA5CF7"/>
    <w:rsid w:val="00EB636A"/>
    <w:rsid w:val="00EB6840"/>
    <w:rsid w:val="00EC0F26"/>
    <w:rsid w:val="00EE2A73"/>
    <w:rsid w:val="00EE3905"/>
    <w:rsid w:val="00EF21D4"/>
    <w:rsid w:val="00EF4E41"/>
    <w:rsid w:val="00F00E67"/>
    <w:rsid w:val="00F05915"/>
    <w:rsid w:val="00F07BAE"/>
    <w:rsid w:val="00F119F5"/>
    <w:rsid w:val="00F13F64"/>
    <w:rsid w:val="00F15EAA"/>
    <w:rsid w:val="00F22AC4"/>
    <w:rsid w:val="00F2693A"/>
    <w:rsid w:val="00F35DB5"/>
    <w:rsid w:val="00F45CAB"/>
    <w:rsid w:val="00F555AB"/>
    <w:rsid w:val="00F72C09"/>
    <w:rsid w:val="00F84BCA"/>
    <w:rsid w:val="00F86F95"/>
    <w:rsid w:val="00F9266E"/>
    <w:rsid w:val="00FA7434"/>
    <w:rsid w:val="00FB44D7"/>
    <w:rsid w:val="00FC10AB"/>
    <w:rsid w:val="00FC3583"/>
    <w:rsid w:val="00FC406E"/>
    <w:rsid w:val="00FD03EE"/>
    <w:rsid w:val="00FD2A0B"/>
    <w:rsid w:val="00FD5FC8"/>
    <w:rsid w:val="00FE001D"/>
    <w:rsid w:val="00FE29EB"/>
    <w:rsid w:val="00FF039E"/>
    <w:rsid w:val="00FF78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10A"/>
    <w:rPr>
      <w:rFonts w:ascii="Arial Narrow" w:eastAsia="MS Mincho" w:hAnsi="Arial Narrow"/>
      <w:sz w:val="24"/>
      <w:szCs w:val="24"/>
      <w:lang w:val="es-ES" w:eastAsia="es-ES"/>
    </w:rPr>
  </w:style>
  <w:style w:type="paragraph" w:styleId="Ttulo1">
    <w:name w:val="heading 1"/>
    <w:aliases w:val="PARTE,CAPITULO"/>
    <w:basedOn w:val="Normal"/>
    <w:next w:val="Normal"/>
    <w:link w:val="Ttulo1Car"/>
    <w:qFormat/>
    <w:rsid w:val="000247B7"/>
    <w:pPr>
      <w:numPr>
        <w:numId w:val="4"/>
      </w:numPr>
      <w:tabs>
        <w:tab w:val="clear" w:pos="9214"/>
        <w:tab w:val="num" w:pos="0"/>
      </w:tabs>
      <w:jc w:val="center"/>
      <w:outlineLvl w:val="0"/>
    </w:pPr>
    <w:rPr>
      <w:rFonts w:eastAsia="Times New Roman"/>
      <w:b/>
      <w:sz w:val="22"/>
      <w:szCs w:val="18"/>
    </w:rPr>
  </w:style>
  <w:style w:type="paragraph" w:styleId="Ttulo2">
    <w:name w:val="heading 2"/>
    <w:aliases w:val="LIBRO"/>
    <w:basedOn w:val="Normal"/>
    <w:next w:val="Normal"/>
    <w:link w:val="Ttulo2Car"/>
    <w:qFormat/>
    <w:rsid w:val="000247B7"/>
    <w:pPr>
      <w:numPr>
        <w:ilvl w:val="1"/>
        <w:numId w:val="4"/>
      </w:numPr>
      <w:tabs>
        <w:tab w:val="num" w:pos="2410"/>
      </w:tabs>
      <w:ind w:left="2410"/>
      <w:jc w:val="center"/>
      <w:outlineLvl w:val="1"/>
    </w:pPr>
    <w:rPr>
      <w:rFonts w:eastAsia="Times New Roman"/>
      <w:b/>
      <w:sz w:val="22"/>
      <w:szCs w:val="16"/>
    </w:rPr>
  </w:style>
  <w:style w:type="paragraph" w:styleId="Ttulo3">
    <w:name w:val="heading 3"/>
    <w:aliases w:val="TITULO"/>
    <w:basedOn w:val="Normal"/>
    <w:next w:val="Normal"/>
    <w:link w:val="Ttulo3Car"/>
    <w:qFormat/>
    <w:rsid w:val="000247B7"/>
    <w:pPr>
      <w:numPr>
        <w:ilvl w:val="2"/>
        <w:numId w:val="4"/>
      </w:numPr>
      <w:tabs>
        <w:tab w:val="num" w:pos="709"/>
      </w:tabs>
      <w:ind w:left="-142"/>
      <w:jc w:val="center"/>
      <w:outlineLvl w:val="2"/>
    </w:pPr>
    <w:rPr>
      <w:rFonts w:eastAsia="Times New Roman"/>
      <w:b/>
      <w:sz w:val="22"/>
      <w:szCs w:val="16"/>
    </w:rPr>
  </w:style>
  <w:style w:type="paragraph" w:styleId="Ttulo4">
    <w:name w:val="heading 4"/>
    <w:basedOn w:val="Normal"/>
    <w:next w:val="Normal"/>
    <w:link w:val="Ttulo4Car"/>
    <w:qFormat/>
    <w:rsid w:val="000247B7"/>
    <w:pPr>
      <w:numPr>
        <w:ilvl w:val="3"/>
        <w:numId w:val="4"/>
      </w:numPr>
      <w:tabs>
        <w:tab w:val="clear" w:pos="3685"/>
        <w:tab w:val="num" w:pos="556"/>
      </w:tabs>
      <w:ind w:left="556"/>
      <w:jc w:val="center"/>
      <w:outlineLvl w:val="3"/>
    </w:pPr>
    <w:rPr>
      <w:rFonts w:eastAsia="Times New Roman"/>
      <w:b/>
      <w:caps/>
      <w:sz w:val="22"/>
    </w:rPr>
  </w:style>
  <w:style w:type="paragraph" w:styleId="Ttulo5">
    <w:name w:val="heading 5"/>
    <w:basedOn w:val="Normal"/>
    <w:next w:val="Normal"/>
    <w:link w:val="Ttulo5Car"/>
    <w:qFormat/>
    <w:rsid w:val="000247B7"/>
    <w:pPr>
      <w:numPr>
        <w:ilvl w:val="4"/>
        <w:numId w:val="4"/>
      </w:numPr>
      <w:jc w:val="both"/>
      <w:outlineLvl w:val="4"/>
    </w:pPr>
    <w:rPr>
      <w:rFonts w:eastAsia="Times New Roman"/>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D010A"/>
    <w:pPr>
      <w:tabs>
        <w:tab w:val="center" w:pos="4252"/>
        <w:tab w:val="right" w:pos="8504"/>
      </w:tabs>
    </w:pPr>
  </w:style>
  <w:style w:type="character" w:customStyle="1" w:styleId="EncabezadoCar">
    <w:name w:val="Encabezado Car"/>
    <w:link w:val="Encabezado"/>
    <w:rsid w:val="000D010A"/>
    <w:rPr>
      <w:rFonts w:ascii="Arial Narrow" w:eastAsia="MS Mincho" w:hAnsi="Arial Narrow" w:cs="Times New Roman"/>
      <w:sz w:val="24"/>
      <w:szCs w:val="24"/>
      <w:lang w:val="es-ES" w:eastAsia="es-ES"/>
    </w:rPr>
  </w:style>
  <w:style w:type="paragraph" w:styleId="Piedepgina">
    <w:name w:val="footer"/>
    <w:basedOn w:val="Normal"/>
    <w:link w:val="PiedepginaCar"/>
    <w:rsid w:val="000D010A"/>
    <w:pPr>
      <w:tabs>
        <w:tab w:val="center" w:pos="4252"/>
        <w:tab w:val="right" w:pos="8504"/>
      </w:tabs>
    </w:pPr>
  </w:style>
  <w:style w:type="character" w:customStyle="1" w:styleId="PiedepginaCar">
    <w:name w:val="Pie de página Car"/>
    <w:link w:val="Piedepgina"/>
    <w:rsid w:val="000D010A"/>
    <w:rPr>
      <w:rFonts w:ascii="Arial Narrow" w:eastAsia="MS Mincho" w:hAnsi="Arial Narrow" w:cs="Times New Roman"/>
      <w:sz w:val="24"/>
      <w:szCs w:val="24"/>
      <w:lang w:val="es-ES" w:eastAsia="es-ES"/>
    </w:rPr>
  </w:style>
  <w:style w:type="character" w:styleId="Nmerodepgina">
    <w:name w:val="page number"/>
    <w:basedOn w:val="Fuentedeprrafopredeter"/>
    <w:rsid w:val="000D010A"/>
  </w:style>
  <w:style w:type="paragraph" w:customStyle="1" w:styleId="Listamedia2-nfasis41">
    <w:name w:val="Lista media 2 - Énfasis 41"/>
    <w:basedOn w:val="Normal"/>
    <w:uiPriority w:val="34"/>
    <w:qFormat/>
    <w:rsid w:val="000D010A"/>
    <w:pPr>
      <w:ind w:left="720"/>
      <w:contextualSpacing/>
    </w:pPr>
  </w:style>
  <w:style w:type="character" w:styleId="nfasis">
    <w:name w:val="Emphasis"/>
    <w:uiPriority w:val="20"/>
    <w:qFormat/>
    <w:rsid w:val="001A3D53"/>
    <w:rPr>
      <w:b/>
      <w:bCs/>
      <w:i w:val="0"/>
      <w:iCs w:val="0"/>
    </w:rPr>
  </w:style>
  <w:style w:type="character" w:customStyle="1" w:styleId="st">
    <w:name w:val="st"/>
    <w:rsid w:val="001A3D53"/>
  </w:style>
  <w:style w:type="paragraph" w:styleId="Textodeglobo">
    <w:name w:val="Balloon Text"/>
    <w:basedOn w:val="Normal"/>
    <w:link w:val="TextodegloboCar"/>
    <w:uiPriority w:val="99"/>
    <w:semiHidden/>
    <w:unhideWhenUsed/>
    <w:rsid w:val="005B7DE9"/>
    <w:rPr>
      <w:rFonts w:ascii="Tahoma" w:hAnsi="Tahoma" w:cs="Tahoma"/>
      <w:sz w:val="16"/>
      <w:szCs w:val="16"/>
    </w:rPr>
  </w:style>
  <w:style w:type="character" w:customStyle="1" w:styleId="TextodegloboCar">
    <w:name w:val="Texto de globo Car"/>
    <w:link w:val="Textodeglobo"/>
    <w:uiPriority w:val="99"/>
    <w:semiHidden/>
    <w:rsid w:val="005B7DE9"/>
    <w:rPr>
      <w:rFonts w:ascii="Tahoma" w:eastAsia="MS Mincho" w:hAnsi="Tahoma" w:cs="Tahoma"/>
      <w:sz w:val="16"/>
      <w:szCs w:val="16"/>
      <w:lang w:val="es-ES" w:eastAsia="es-ES"/>
    </w:rPr>
  </w:style>
  <w:style w:type="paragraph" w:styleId="NormalWeb">
    <w:name w:val="Normal (Web)"/>
    <w:basedOn w:val="Normal"/>
    <w:link w:val="NormalWebCar"/>
    <w:uiPriority w:val="99"/>
    <w:unhideWhenUsed/>
    <w:rsid w:val="00194EEC"/>
    <w:pPr>
      <w:spacing w:before="100" w:beforeAutospacing="1" w:after="100" w:afterAutospacing="1"/>
    </w:pPr>
    <w:rPr>
      <w:rFonts w:ascii="Times New Roman" w:eastAsia="Times New Roman" w:hAnsi="Times New Roman"/>
      <w:lang w:val="es-CO" w:eastAsia="es-CO"/>
    </w:rPr>
  </w:style>
  <w:style w:type="paragraph" w:customStyle="1" w:styleId="Default">
    <w:name w:val="Default"/>
    <w:rsid w:val="00DC5B69"/>
    <w:pPr>
      <w:autoSpaceDE w:val="0"/>
      <w:autoSpaceDN w:val="0"/>
      <w:adjustRightInd w:val="0"/>
    </w:pPr>
    <w:rPr>
      <w:rFonts w:cs="Calibri"/>
      <w:color w:val="000000"/>
      <w:sz w:val="24"/>
      <w:szCs w:val="24"/>
    </w:rPr>
  </w:style>
  <w:style w:type="character" w:styleId="Refdecomentario">
    <w:name w:val="annotation reference"/>
    <w:uiPriority w:val="99"/>
    <w:semiHidden/>
    <w:unhideWhenUsed/>
    <w:rsid w:val="0049036C"/>
    <w:rPr>
      <w:sz w:val="16"/>
      <w:szCs w:val="16"/>
    </w:rPr>
  </w:style>
  <w:style w:type="paragraph" w:styleId="Textocomentario">
    <w:name w:val="annotation text"/>
    <w:basedOn w:val="Normal"/>
    <w:link w:val="TextocomentarioCar"/>
    <w:uiPriority w:val="99"/>
    <w:semiHidden/>
    <w:unhideWhenUsed/>
    <w:rsid w:val="0049036C"/>
    <w:rPr>
      <w:sz w:val="20"/>
      <w:szCs w:val="20"/>
    </w:rPr>
  </w:style>
  <w:style w:type="character" w:customStyle="1" w:styleId="TextocomentarioCar">
    <w:name w:val="Texto comentario Car"/>
    <w:link w:val="Textocomentario"/>
    <w:uiPriority w:val="99"/>
    <w:semiHidden/>
    <w:rsid w:val="0049036C"/>
    <w:rPr>
      <w:rFonts w:ascii="Arial Narrow" w:eastAsia="MS Mincho" w:hAnsi="Arial Narrow"/>
      <w:lang w:val="es-ES" w:eastAsia="es-ES"/>
    </w:rPr>
  </w:style>
  <w:style w:type="paragraph" w:styleId="Asuntodelcomentario">
    <w:name w:val="annotation subject"/>
    <w:basedOn w:val="Textocomentario"/>
    <w:next w:val="Textocomentario"/>
    <w:link w:val="AsuntodelcomentarioCar"/>
    <w:uiPriority w:val="99"/>
    <w:semiHidden/>
    <w:unhideWhenUsed/>
    <w:rsid w:val="0049036C"/>
    <w:rPr>
      <w:b/>
      <w:bCs/>
    </w:rPr>
  </w:style>
  <w:style w:type="character" w:customStyle="1" w:styleId="AsuntodelcomentarioCar">
    <w:name w:val="Asunto del comentario Car"/>
    <w:link w:val="Asuntodelcomentario"/>
    <w:uiPriority w:val="99"/>
    <w:semiHidden/>
    <w:rsid w:val="0049036C"/>
    <w:rPr>
      <w:rFonts w:ascii="Arial Narrow" w:eastAsia="MS Mincho" w:hAnsi="Arial Narrow"/>
      <w:b/>
      <w:bCs/>
      <w:lang w:val="es-ES" w:eastAsia="es-ES"/>
    </w:rPr>
  </w:style>
  <w:style w:type="paragraph" w:customStyle="1" w:styleId="Sombreadovistoso-nfasis31">
    <w:name w:val="Sombreado vistoso - Énfasis 31"/>
    <w:basedOn w:val="Normal"/>
    <w:uiPriority w:val="34"/>
    <w:qFormat/>
    <w:rsid w:val="00B32AC6"/>
    <w:pPr>
      <w:ind w:left="708"/>
    </w:pPr>
  </w:style>
  <w:style w:type="character" w:customStyle="1" w:styleId="Ttulo1Car">
    <w:name w:val="Título 1 Car"/>
    <w:aliases w:val="PARTE Car,CAPITULO Car"/>
    <w:link w:val="Ttulo1"/>
    <w:rsid w:val="000247B7"/>
    <w:rPr>
      <w:rFonts w:ascii="Arial Narrow" w:eastAsia="Times New Roman" w:hAnsi="Arial Narrow"/>
      <w:b/>
      <w:sz w:val="22"/>
      <w:szCs w:val="18"/>
      <w:lang w:val="es-ES" w:eastAsia="es-ES"/>
    </w:rPr>
  </w:style>
  <w:style w:type="character" w:customStyle="1" w:styleId="Ttulo2Car">
    <w:name w:val="Título 2 Car"/>
    <w:aliases w:val="LIBRO Car"/>
    <w:link w:val="Ttulo2"/>
    <w:rsid w:val="000247B7"/>
    <w:rPr>
      <w:rFonts w:ascii="Arial Narrow" w:eastAsia="Times New Roman" w:hAnsi="Arial Narrow"/>
      <w:b/>
      <w:sz w:val="22"/>
      <w:szCs w:val="16"/>
      <w:lang w:val="es-ES" w:eastAsia="es-ES"/>
    </w:rPr>
  </w:style>
  <w:style w:type="character" w:customStyle="1" w:styleId="Ttulo3Car">
    <w:name w:val="Título 3 Car"/>
    <w:aliases w:val="TITULO Car"/>
    <w:link w:val="Ttulo3"/>
    <w:rsid w:val="000247B7"/>
    <w:rPr>
      <w:rFonts w:ascii="Arial Narrow" w:eastAsia="Times New Roman" w:hAnsi="Arial Narrow"/>
      <w:b/>
      <w:sz w:val="22"/>
      <w:szCs w:val="16"/>
      <w:lang w:val="es-ES" w:eastAsia="es-ES"/>
    </w:rPr>
  </w:style>
  <w:style w:type="character" w:customStyle="1" w:styleId="Ttulo4Car">
    <w:name w:val="Título 4 Car"/>
    <w:link w:val="Ttulo4"/>
    <w:rsid w:val="000247B7"/>
    <w:rPr>
      <w:rFonts w:ascii="Arial Narrow" w:eastAsia="Times New Roman" w:hAnsi="Arial Narrow"/>
      <w:b/>
      <w:caps/>
      <w:sz w:val="22"/>
      <w:szCs w:val="24"/>
      <w:lang w:val="es-ES" w:eastAsia="es-ES"/>
    </w:rPr>
  </w:style>
  <w:style w:type="character" w:customStyle="1" w:styleId="Ttulo5Car">
    <w:name w:val="Título 5 Car"/>
    <w:link w:val="Ttulo5"/>
    <w:rsid w:val="000247B7"/>
    <w:rPr>
      <w:rFonts w:ascii="Arial Narrow" w:eastAsia="Times New Roman" w:hAnsi="Arial Narrow"/>
      <w:b/>
      <w:sz w:val="22"/>
      <w:szCs w:val="24"/>
      <w:lang w:val="es-ES" w:eastAsia="es-ES"/>
    </w:rPr>
  </w:style>
  <w:style w:type="paragraph" w:styleId="Textonotapie">
    <w:name w:val="footnote text"/>
    <w:basedOn w:val="Normal"/>
    <w:link w:val="TextonotapieCar"/>
    <w:uiPriority w:val="99"/>
    <w:semiHidden/>
    <w:rsid w:val="000247B7"/>
    <w:rPr>
      <w:rFonts w:ascii="Times New Roman" w:eastAsia="Times New Roman" w:hAnsi="Times New Roman"/>
      <w:sz w:val="20"/>
      <w:szCs w:val="20"/>
    </w:rPr>
  </w:style>
  <w:style w:type="character" w:customStyle="1" w:styleId="TextonotapieCar">
    <w:name w:val="Texto nota pie Car"/>
    <w:link w:val="Textonotapie"/>
    <w:uiPriority w:val="99"/>
    <w:semiHidden/>
    <w:rsid w:val="000247B7"/>
    <w:rPr>
      <w:rFonts w:ascii="Times New Roman" w:eastAsia="Times New Roman" w:hAnsi="Times New Roman"/>
      <w:lang w:val="es-ES" w:eastAsia="es-ES"/>
    </w:rPr>
  </w:style>
  <w:style w:type="character" w:styleId="Refdenotaalpie">
    <w:name w:val="footnote reference"/>
    <w:uiPriority w:val="99"/>
    <w:semiHidden/>
    <w:rsid w:val="000247B7"/>
    <w:rPr>
      <w:rFonts w:cs="Times New Roman"/>
      <w:vertAlign w:val="superscript"/>
    </w:rPr>
  </w:style>
  <w:style w:type="paragraph" w:customStyle="1" w:styleId="EstiloTtulo5Arial12pt">
    <w:name w:val="Estilo Título 5 + Arial 12 pt"/>
    <w:basedOn w:val="Ttulo5"/>
    <w:link w:val="EstiloTtulo5Arial12ptCar"/>
    <w:rsid w:val="000247B7"/>
    <w:rPr>
      <w:rFonts w:ascii="Arial" w:hAnsi="Arial"/>
      <w:bCs/>
      <w:i/>
      <w:sz w:val="24"/>
    </w:rPr>
  </w:style>
  <w:style w:type="character" w:customStyle="1" w:styleId="EstiloTtulo5Arial12ptCar">
    <w:name w:val="Estilo Título 5 + Arial 12 pt Car"/>
    <w:link w:val="EstiloTtulo5Arial12pt"/>
    <w:rsid w:val="000247B7"/>
    <w:rPr>
      <w:rFonts w:ascii="Arial" w:eastAsia="Times New Roman" w:hAnsi="Arial"/>
      <w:b/>
      <w:bCs/>
      <w:i/>
      <w:sz w:val="24"/>
      <w:szCs w:val="24"/>
      <w:lang w:val="es-ES" w:eastAsia="es-ES"/>
    </w:rPr>
  </w:style>
  <w:style w:type="character" w:customStyle="1" w:styleId="NormalWebCar">
    <w:name w:val="Normal (Web) Car"/>
    <w:link w:val="NormalWeb"/>
    <w:uiPriority w:val="99"/>
    <w:locked/>
    <w:rsid w:val="00CD5AD0"/>
    <w:rPr>
      <w:rFonts w:ascii="Times New Roman" w:eastAsia="Times New Roman" w:hAnsi="Times New Roman"/>
      <w:sz w:val="24"/>
      <w:szCs w:val="24"/>
    </w:rPr>
  </w:style>
  <w:style w:type="paragraph" w:customStyle="1" w:styleId="Cuadrculaclara-nfasis31">
    <w:name w:val="Cuadrícula clara - Énfasis 31"/>
    <w:basedOn w:val="Normal"/>
    <w:uiPriority w:val="34"/>
    <w:qFormat/>
    <w:rsid w:val="00CD5AD0"/>
    <w:pPr>
      <w:ind w:left="708"/>
    </w:pPr>
  </w:style>
  <w:style w:type="character" w:styleId="Hipervnculo">
    <w:name w:val="Hyperlink"/>
    <w:uiPriority w:val="99"/>
    <w:rsid w:val="00E52D2F"/>
    <w:rPr>
      <w:rFonts w:cs="Times New Roman"/>
      <w:color w:val="0000FF"/>
      <w:u w:val="single"/>
    </w:rPr>
  </w:style>
  <w:style w:type="character" w:customStyle="1" w:styleId="apple-converted-space">
    <w:name w:val="apple-converted-space"/>
    <w:rsid w:val="008E3C62"/>
  </w:style>
  <w:style w:type="paragraph" w:customStyle="1" w:styleId="Cuadrculamedia21">
    <w:name w:val="Cuadrícula media 21"/>
    <w:uiPriority w:val="1"/>
    <w:qFormat/>
    <w:rsid w:val="00793B2F"/>
    <w:rPr>
      <w:sz w:val="22"/>
      <w:szCs w:val="22"/>
      <w:lang w:eastAsia="en-US"/>
    </w:rPr>
  </w:style>
  <w:style w:type="paragraph" w:styleId="Prrafodelista">
    <w:name w:val="List Paragraph"/>
    <w:basedOn w:val="Normal"/>
    <w:uiPriority w:val="34"/>
    <w:qFormat/>
    <w:rsid w:val="006F5AF0"/>
    <w:pPr>
      <w:ind w:left="720"/>
      <w:contextualSpacing/>
    </w:pPr>
  </w:style>
  <w:style w:type="paragraph" w:styleId="Revisin">
    <w:name w:val="Revision"/>
    <w:hidden/>
    <w:uiPriority w:val="99"/>
    <w:semiHidden/>
    <w:rsid w:val="00D876F3"/>
    <w:rPr>
      <w:rFonts w:ascii="Arial Narrow" w:eastAsia="MS Mincho" w:hAnsi="Arial Narrow"/>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10A"/>
    <w:rPr>
      <w:rFonts w:ascii="Arial Narrow" w:eastAsia="MS Mincho" w:hAnsi="Arial Narrow"/>
      <w:sz w:val="24"/>
      <w:szCs w:val="24"/>
      <w:lang w:val="es-ES" w:eastAsia="es-ES"/>
    </w:rPr>
  </w:style>
  <w:style w:type="paragraph" w:styleId="Ttulo1">
    <w:name w:val="heading 1"/>
    <w:aliases w:val="PARTE,CAPITULO"/>
    <w:basedOn w:val="Normal"/>
    <w:next w:val="Normal"/>
    <w:link w:val="Ttulo1Car"/>
    <w:qFormat/>
    <w:rsid w:val="000247B7"/>
    <w:pPr>
      <w:numPr>
        <w:numId w:val="4"/>
      </w:numPr>
      <w:tabs>
        <w:tab w:val="clear" w:pos="9214"/>
        <w:tab w:val="num" w:pos="0"/>
      </w:tabs>
      <w:jc w:val="center"/>
      <w:outlineLvl w:val="0"/>
    </w:pPr>
    <w:rPr>
      <w:rFonts w:eastAsia="Times New Roman"/>
      <w:b/>
      <w:sz w:val="22"/>
      <w:szCs w:val="18"/>
    </w:rPr>
  </w:style>
  <w:style w:type="paragraph" w:styleId="Ttulo2">
    <w:name w:val="heading 2"/>
    <w:aliases w:val="LIBRO"/>
    <w:basedOn w:val="Normal"/>
    <w:next w:val="Normal"/>
    <w:link w:val="Ttulo2Car"/>
    <w:qFormat/>
    <w:rsid w:val="000247B7"/>
    <w:pPr>
      <w:numPr>
        <w:ilvl w:val="1"/>
        <w:numId w:val="4"/>
      </w:numPr>
      <w:tabs>
        <w:tab w:val="num" w:pos="2410"/>
      </w:tabs>
      <w:ind w:left="2410"/>
      <w:jc w:val="center"/>
      <w:outlineLvl w:val="1"/>
    </w:pPr>
    <w:rPr>
      <w:rFonts w:eastAsia="Times New Roman"/>
      <w:b/>
      <w:sz w:val="22"/>
      <w:szCs w:val="16"/>
    </w:rPr>
  </w:style>
  <w:style w:type="paragraph" w:styleId="Ttulo3">
    <w:name w:val="heading 3"/>
    <w:aliases w:val="TITULO"/>
    <w:basedOn w:val="Normal"/>
    <w:next w:val="Normal"/>
    <w:link w:val="Ttulo3Car"/>
    <w:qFormat/>
    <w:rsid w:val="000247B7"/>
    <w:pPr>
      <w:numPr>
        <w:ilvl w:val="2"/>
        <w:numId w:val="4"/>
      </w:numPr>
      <w:tabs>
        <w:tab w:val="num" w:pos="709"/>
      </w:tabs>
      <w:ind w:left="-142"/>
      <w:jc w:val="center"/>
      <w:outlineLvl w:val="2"/>
    </w:pPr>
    <w:rPr>
      <w:rFonts w:eastAsia="Times New Roman"/>
      <w:b/>
      <w:sz w:val="22"/>
      <w:szCs w:val="16"/>
    </w:rPr>
  </w:style>
  <w:style w:type="paragraph" w:styleId="Ttulo4">
    <w:name w:val="heading 4"/>
    <w:basedOn w:val="Normal"/>
    <w:next w:val="Normal"/>
    <w:link w:val="Ttulo4Car"/>
    <w:qFormat/>
    <w:rsid w:val="000247B7"/>
    <w:pPr>
      <w:numPr>
        <w:ilvl w:val="3"/>
        <w:numId w:val="4"/>
      </w:numPr>
      <w:tabs>
        <w:tab w:val="clear" w:pos="3685"/>
        <w:tab w:val="num" w:pos="556"/>
      </w:tabs>
      <w:ind w:left="556"/>
      <w:jc w:val="center"/>
      <w:outlineLvl w:val="3"/>
    </w:pPr>
    <w:rPr>
      <w:rFonts w:eastAsia="Times New Roman"/>
      <w:b/>
      <w:caps/>
      <w:sz w:val="22"/>
    </w:rPr>
  </w:style>
  <w:style w:type="paragraph" w:styleId="Ttulo5">
    <w:name w:val="heading 5"/>
    <w:basedOn w:val="Normal"/>
    <w:next w:val="Normal"/>
    <w:link w:val="Ttulo5Car"/>
    <w:qFormat/>
    <w:rsid w:val="000247B7"/>
    <w:pPr>
      <w:numPr>
        <w:ilvl w:val="4"/>
        <w:numId w:val="4"/>
      </w:numPr>
      <w:jc w:val="both"/>
      <w:outlineLvl w:val="4"/>
    </w:pPr>
    <w:rPr>
      <w:rFonts w:eastAsia="Times New Roman"/>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D010A"/>
    <w:pPr>
      <w:tabs>
        <w:tab w:val="center" w:pos="4252"/>
        <w:tab w:val="right" w:pos="8504"/>
      </w:tabs>
    </w:pPr>
  </w:style>
  <w:style w:type="character" w:customStyle="1" w:styleId="EncabezadoCar">
    <w:name w:val="Encabezado Car"/>
    <w:link w:val="Encabezado"/>
    <w:rsid w:val="000D010A"/>
    <w:rPr>
      <w:rFonts w:ascii="Arial Narrow" w:eastAsia="MS Mincho" w:hAnsi="Arial Narrow" w:cs="Times New Roman"/>
      <w:sz w:val="24"/>
      <w:szCs w:val="24"/>
      <w:lang w:val="es-ES" w:eastAsia="es-ES"/>
    </w:rPr>
  </w:style>
  <w:style w:type="paragraph" w:styleId="Piedepgina">
    <w:name w:val="footer"/>
    <w:basedOn w:val="Normal"/>
    <w:link w:val="PiedepginaCar"/>
    <w:rsid w:val="000D010A"/>
    <w:pPr>
      <w:tabs>
        <w:tab w:val="center" w:pos="4252"/>
        <w:tab w:val="right" w:pos="8504"/>
      </w:tabs>
    </w:pPr>
  </w:style>
  <w:style w:type="character" w:customStyle="1" w:styleId="PiedepginaCar">
    <w:name w:val="Pie de página Car"/>
    <w:link w:val="Piedepgina"/>
    <w:rsid w:val="000D010A"/>
    <w:rPr>
      <w:rFonts w:ascii="Arial Narrow" w:eastAsia="MS Mincho" w:hAnsi="Arial Narrow" w:cs="Times New Roman"/>
      <w:sz w:val="24"/>
      <w:szCs w:val="24"/>
      <w:lang w:val="es-ES" w:eastAsia="es-ES"/>
    </w:rPr>
  </w:style>
  <w:style w:type="character" w:styleId="Nmerodepgina">
    <w:name w:val="page number"/>
    <w:basedOn w:val="Fuentedeprrafopredeter"/>
    <w:rsid w:val="000D010A"/>
  </w:style>
  <w:style w:type="paragraph" w:customStyle="1" w:styleId="Listamedia2-nfasis41">
    <w:name w:val="Lista media 2 - Énfasis 41"/>
    <w:basedOn w:val="Normal"/>
    <w:uiPriority w:val="34"/>
    <w:qFormat/>
    <w:rsid w:val="000D010A"/>
    <w:pPr>
      <w:ind w:left="720"/>
      <w:contextualSpacing/>
    </w:pPr>
  </w:style>
  <w:style w:type="character" w:styleId="nfasis">
    <w:name w:val="Emphasis"/>
    <w:uiPriority w:val="20"/>
    <w:qFormat/>
    <w:rsid w:val="001A3D53"/>
    <w:rPr>
      <w:b/>
      <w:bCs/>
      <w:i w:val="0"/>
      <w:iCs w:val="0"/>
    </w:rPr>
  </w:style>
  <w:style w:type="character" w:customStyle="1" w:styleId="st">
    <w:name w:val="st"/>
    <w:rsid w:val="001A3D53"/>
  </w:style>
  <w:style w:type="paragraph" w:styleId="Textodeglobo">
    <w:name w:val="Balloon Text"/>
    <w:basedOn w:val="Normal"/>
    <w:link w:val="TextodegloboCar"/>
    <w:uiPriority w:val="99"/>
    <w:semiHidden/>
    <w:unhideWhenUsed/>
    <w:rsid w:val="005B7DE9"/>
    <w:rPr>
      <w:rFonts w:ascii="Tahoma" w:hAnsi="Tahoma" w:cs="Tahoma"/>
      <w:sz w:val="16"/>
      <w:szCs w:val="16"/>
    </w:rPr>
  </w:style>
  <w:style w:type="character" w:customStyle="1" w:styleId="TextodegloboCar">
    <w:name w:val="Texto de globo Car"/>
    <w:link w:val="Textodeglobo"/>
    <w:uiPriority w:val="99"/>
    <w:semiHidden/>
    <w:rsid w:val="005B7DE9"/>
    <w:rPr>
      <w:rFonts w:ascii="Tahoma" w:eastAsia="MS Mincho" w:hAnsi="Tahoma" w:cs="Tahoma"/>
      <w:sz w:val="16"/>
      <w:szCs w:val="16"/>
      <w:lang w:val="es-ES" w:eastAsia="es-ES"/>
    </w:rPr>
  </w:style>
  <w:style w:type="paragraph" w:styleId="NormalWeb">
    <w:name w:val="Normal (Web)"/>
    <w:basedOn w:val="Normal"/>
    <w:link w:val="NormalWebCar"/>
    <w:uiPriority w:val="99"/>
    <w:unhideWhenUsed/>
    <w:rsid w:val="00194EEC"/>
    <w:pPr>
      <w:spacing w:before="100" w:beforeAutospacing="1" w:after="100" w:afterAutospacing="1"/>
    </w:pPr>
    <w:rPr>
      <w:rFonts w:ascii="Times New Roman" w:eastAsia="Times New Roman" w:hAnsi="Times New Roman"/>
      <w:lang w:val="es-CO" w:eastAsia="es-CO"/>
    </w:rPr>
  </w:style>
  <w:style w:type="paragraph" w:customStyle="1" w:styleId="Default">
    <w:name w:val="Default"/>
    <w:rsid w:val="00DC5B69"/>
    <w:pPr>
      <w:autoSpaceDE w:val="0"/>
      <w:autoSpaceDN w:val="0"/>
      <w:adjustRightInd w:val="0"/>
    </w:pPr>
    <w:rPr>
      <w:rFonts w:cs="Calibri"/>
      <w:color w:val="000000"/>
      <w:sz w:val="24"/>
      <w:szCs w:val="24"/>
    </w:rPr>
  </w:style>
  <w:style w:type="character" w:styleId="Refdecomentario">
    <w:name w:val="annotation reference"/>
    <w:uiPriority w:val="99"/>
    <w:semiHidden/>
    <w:unhideWhenUsed/>
    <w:rsid w:val="0049036C"/>
    <w:rPr>
      <w:sz w:val="16"/>
      <w:szCs w:val="16"/>
    </w:rPr>
  </w:style>
  <w:style w:type="paragraph" w:styleId="Textocomentario">
    <w:name w:val="annotation text"/>
    <w:basedOn w:val="Normal"/>
    <w:link w:val="TextocomentarioCar"/>
    <w:uiPriority w:val="99"/>
    <w:semiHidden/>
    <w:unhideWhenUsed/>
    <w:rsid w:val="0049036C"/>
    <w:rPr>
      <w:sz w:val="20"/>
      <w:szCs w:val="20"/>
    </w:rPr>
  </w:style>
  <w:style w:type="character" w:customStyle="1" w:styleId="TextocomentarioCar">
    <w:name w:val="Texto comentario Car"/>
    <w:link w:val="Textocomentario"/>
    <w:uiPriority w:val="99"/>
    <w:semiHidden/>
    <w:rsid w:val="0049036C"/>
    <w:rPr>
      <w:rFonts w:ascii="Arial Narrow" w:eastAsia="MS Mincho" w:hAnsi="Arial Narrow"/>
      <w:lang w:val="es-ES" w:eastAsia="es-ES"/>
    </w:rPr>
  </w:style>
  <w:style w:type="paragraph" w:styleId="Asuntodelcomentario">
    <w:name w:val="annotation subject"/>
    <w:basedOn w:val="Textocomentario"/>
    <w:next w:val="Textocomentario"/>
    <w:link w:val="AsuntodelcomentarioCar"/>
    <w:uiPriority w:val="99"/>
    <w:semiHidden/>
    <w:unhideWhenUsed/>
    <w:rsid w:val="0049036C"/>
    <w:rPr>
      <w:b/>
      <w:bCs/>
    </w:rPr>
  </w:style>
  <w:style w:type="character" w:customStyle="1" w:styleId="AsuntodelcomentarioCar">
    <w:name w:val="Asunto del comentario Car"/>
    <w:link w:val="Asuntodelcomentario"/>
    <w:uiPriority w:val="99"/>
    <w:semiHidden/>
    <w:rsid w:val="0049036C"/>
    <w:rPr>
      <w:rFonts w:ascii="Arial Narrow" w:eastAsia="MS Mincho" w:hAnsi="Arial Narrow"/>
      <w:b/>
      <w:bCs/>
      <w:lang w:val="es-ES" w:eastAsia="es-ES"/>
    </w:rPr>
  </w:style>
  <w:style w:type="paragraph" w:customStyle="1" w:styleId="Sombreadovistoso-nfasis31">
    <w:name w:val="Sombreado vistoso - Énfasis 31"/>
    <w:basedOn w:val="Normal"/>
    <w:uiPriority w:val="34"/>
    <w:qFormat/>
    <w:rsid w:val="00B32AC6"/>
    <w:pPr>
      <w:ind w:left="708"/>
    </w:pPr>
  </w:style>
  <w:style w:type="character" w:customStyle="1" w:styleId="Ttulo1Car">
    <w:name w:val="Título 1 Car"/>
    <w:aliases w:val="PARTE Car,CAPITULO Car"/>
    <w:link w:val="Ttulo1"/>
    <w:rsid w:val="000247B7"/>
    <w:rPr>
      <w:rFonts w:ascii="Arial Narrow" w:eastAsia="Times New Roman" w:hAnsi="Arial Narrow"/>
      <w:b/>
      <w:sz w:val="22"/>
      <w:szCs w:val="18"/>
      <w:lang w:val="es-ES" w:eastAsia="es-ES"/>
    </w:rPr>
  </w:style>
  <w:style w:type="character" w:customStyle="1" w:styleId="Ttulo2Car">
    <w:name w:val="Título 2 Car"/>
    <w:aliases w:val="LIBRO Car"/>
    <w:link w:val="Ttulo2"/>
    <w:rsid w:val="000247B7"/>
    <w:rPr>
      <w:rFonts w:ascii="Arial Narrow" w:eastAsia="Times New Roman" w:hAnsi="Arial Narrow"/>
      <w:b/>
      <w:sz w:val="22"/>
      <w:szCs w:val="16"/>
      <w:lang w:val="es-ES" w:eastAsia="es-ES"/>
    </w:rPr>
  </w:style>
  <w:style w:type="character" w:customStyle="1" w:styleId="Ttulo3Car">
    <w:name w:val="Título 3 Car"/>
    <w:aliases w:val="TITULO Car"/>
    <w:link w:val="Ttulo3"/>
    <w:rsid w:val="000247B7"/>
    <w:rPr>
      <w:rFonts w:ascii="Arial Narrow" w:eastAsia="Times New Roman" w:hAnsi="Arial Narrow"/>
      <w:b/>
      <w:sz w:val="22"/>
      <w:szCs w:val="16"/>
      <w:lang w:val="es-ES" w:eastAsia="es-ES"/>
    </w:rPr>
  </w:style>
  <w:style w:type="character" w:customStyle="1" w:styleId="Ttulo4Car">
    <w:name w:val="Título 4 Car"/>
    <w:link w:val="Ttulo4"/>
    <w:rsid w:val="000247B7"/>
    <w:rPr>
      <w:rFonts w:ascii="Arial Narrow" w:eastAsia="Times New Roman" w:hAnsi="Arial Narrow"/>
      <w:b/>
      <w:caps/>
      <w:sz w:val="22"/>
      <w:szCs w:val="24"/>
      <w:lang w:val="es-ES" w:eastAsia="es-ES"/>
    </w:rPr>
  </w:style>
  <w:style w:type="character" w:customStyle="1" w:styleId="Ttulo5Car">
    <w:name w:val="Título 5 Car"/>
    <w:link w:val="Ttulo5"/>
    <w:rsid w:val="000247B7"/>
    <w:rPr>
      <w:rFonts w:ascii="Arial Narrow" w:eastAsia="Times New Roman" w:hAnsi="Arial Narrow"/>
      <w:b/>
      <w:sz w:val="22"/>
      <w:szCs w:val="24"/>
      <w:lang w:val="es-ES" w:eastAsia="es-ES"/>
    </w:rPr>
  </w:style>
  <w:style w:type="paragraph" w:styleId="Textonotapie">
    <w:name w:val="footnote text"/>
    <w:basedOn w:val="Normal"/>
    <w:link w:val="TextonotapieCar"/>
    <w:uiPriority w:val="99"/>
    <w:semiHidden/>
    <w:rsid w:val="000247B7"/>
    <w:rPr>
      <w:rFonts w:ascii="Times New Roman" w:eastAsia="Times New Roman" w:hAnsi="Times New Roman"/>
      <w:sz w:val="20"/>
      <w:szCs w:val="20"/>
    </w:rPr>
  </w:style>
  <w:style w:type="character" w:customStyle="1" w:styleId="TextonotapieCar">
    <w:name w:val="Texto nota pie Car"/>
    <w:link w:val="Textonotapie"/>
    <w:uiPriority w:val="99"/>
    <w:semiHidden/>
    <w:rsid w:val="000247B7"/>
    <w:rPr>
      <w:rFonts w:ascii="Times New Roman" w:eastAsia="Times New Roman" w:hAnsi="Times New Roman"/>
      <w:lang w:val="es-ES" w:eastAsia="es-ES"/>
    </w:rPr>
  </w:style>
  <w:style w:type="character" w:styleId="Refdenotaalpie">
    <w:name w:val="footnote reference"/>
    <w:uiPriority w:val="99"/>
    <w:semiHidden/>
    <w:rsid w:val="000247B7"/>
    <w:rPr>
      <w:rFonts w:cs="Times New Roman"/>
      <w:vertAlign w:val="superscript"/>
    </w:rPr>
  </w:style>
  <w:style w:type="paragraph" w:customStyle="1" w:styleId="EstiloTtulo5Arial12pt">
    <w:name w:val="Estilo Título 5 + Arial 12 pt"/>
    <w:basedOn w:val="Ttulo5"/>
    <w:link w:val="EstiloTtulo5Arial12ptCar"/>
    <w:rsid w:val="000247B7"/>
    <w:rPr>
      <w:rFonts w:ascii="Arial" w:hAnsi="Arial"/>
      <w:bCs/>
      <w:i/>
      <w:sz w:val="24"/>
    </w:rPr>
  </w:style>
  <w:style w:type="character" w:customStyle="1" w:styleId="EstiloTtulo5Arial12ptCar">
    <w:name w:val="Estilo Título 5 + Arial 12 pt Car"/>
    <w:link w:val="EstiloTtulo5Arial12pt"/>
    <w:rsid w:val="000247B7"/>
    <w:rPr>
      <w:rFonts w:ascii="Arial" w:eastAsia="Times New Roman" w:hAnsi="Arial"/>
      <w:b/>
      <w:bCs/>
      <w:i/>
      <w:sz w:val="24"/>
      <w:szCs w:val="24"/>
      <w:lang w:val="es-ES" w:eastAsia="es-ES"/>
    </w:rPr>
  </w:style>
  <w:style w:type="character" w:customStyle="1" w:styleId="NormalWebCar">
    <w:name w:val="Normal (Web) Car"/>
    <w:link w:val="NormalWeb"/>
    <w:uiPriority w:val="99"/>
    <w:locked/>
    <w:rsid w:val="00CD5AD0"/>
    <w:rPr>
      <w:rFonts w:ascii="Times New Roman" w:eastAsia="Times New Roman" w:hAnsi="Times New Roman"/>
      <w:sz w:val="24"/>
      <w:szCs w:val="24"/>
    </w:rPr>
  </w:style>
  <w:style w:type="paragraph" w:customStyle="1" w:styleId="Cuadrculaclara-nfasis31">
    <w:name w:val="Cuadrícula clara - Énfasis 31"/>
    <w:basedOn w:val="Normal"/>
    <w:uiPriority w:val="34"/>
    <w:qFormat/>
    <w:rsid w:val="00CD5AD0"/>
    <w:pPr>
      <w:ind w:left="708"/>
    </w:pPr>
  </w:style>
  <w:style w:type="character" w:styleId="Hipervnculo">
    <w:name w:val="Hyperlink"/>
    <w:uiPriority w:val="99"/>
    <w:rsid w:val="00E52D2F"/>
    <w:rPr>
      <w:rFonts w:cs="Times New Roman"/>
      <w:color w:val="0000FF"/>
      <w:u w:val="single"/>
    </w:rPr>
  </w:style>
  <w:style w:type="character" w:customStyle="1" w:styleId="apple-converted-space">
    <w:name w:val="apple-converted-space"/>
    <w:rsid w:val="008E3C62"/>
  </w:style>
  <w:style w:type="paragraph" w:customStyle="1" w:styleId="Cuadrculamedia21">
    <w:name w:val="Cuadrícula media 21"/>
    <w:uiPriority w:val="1"/>
    <w:qFormat/>
    <w:rsid w:val="00793B2F"/>
    <w:rPr>
      <w:sz w:val="22"/>
      <w:szCs w:val="22"/>
      <w:lang w:eastAsia="en-US"/>
    </w:rPr>
  </w:style>
  <w:style w:type="paragraph" w:styleId="Prrafodelista">
    <w:name w:val="List Paragraph"/>
    <w:basedOn w:val="Normal"/>
    <w:uiPriority w:val="34"/>
    <w:qFormat/>
    <w:rsid w:val="006F5AF0"/>
    <w:pPr>
      <w:ind w:left="720"/>
      <w:contextualSpacing/>
    </w:pPr>
  </w:style>
  <w:style w:type="paragraph" w:styleId="Revisin">
    <w:name w:val="Revision"/>
    <w:hidden/>
    <w:uiPriority w:val="99"/>
    <w:semiHidden/>
    <w:rsid w:val="00D876F3"/>
    <w:rPr>
      <w:rFonts w:ascii="Arial Narrow" w:eastAsia="MS Mincho" w:hAnsi="Arial Narrow"/>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1677">
      <w:bodyDiv w:val="1"/>
      <w:marLeft w:val="0"/>
      <w:marRight w:val="0"/>
      <w:marTop w:val="0"/>
      <w:marBottom w:val="0"/>
      <w:divBdr>
        <w:top w:val="none" w:sz="0" w:space="0" w:color="auto"/>
        <w:left w:val="none" w:sz="0" w:space="0" w:color="auto"/>
        <w:bottom w:val="none" w:sz="0" w:space="0" w:color="auto"/>
        <w:right w:val="none" w:sz="0" w:space="0" w:color="auto"/>
      </w:divBdr>
    </w:div>
    <w:div w:id="139276028">
      <w:bodyDiv w:val="1"/>
      <w:marLeft w:val="0"/>
      <w:marRight w:val="0"/>
      <w:marTop w:val="0"/>
      <w:marBottom w:val="0"/>
      <w:divBdr>
        <w:top w:val="none" w:sz="0" w:space="0" w:color="auto"/>
        <w:left w:val="none" w:sz="0" w:space="0" w:color="auto"/>
        <w:bottom w:val="none" w:sz="0" w:space="0" w:color="auto"/>
        <w:right w:val="none" w:sz="0" w:space="0" w:color="auto"/>
      </w:divBdr>
      <w:divsChild>
        <w:div w:id="30304197">
          <w:marLeft w:val="1987"/>
          <w:marRight w:val="0"/>
          <w:marTop w:val="0"/>
          <w:marBottom w:val="0"/>
          <w:divBdr>
            <w:top w:val="none" w:sz="0" w:space="0" w:color="auto"/>
            <w:left w:val="none" w:sz="0" w:space="0" w:color="auto"/>
            <w:bottom w:val="none" w:sz="0" w:space="0" w:color="auto"/>
            <w:right w:val="none" w:sz="0" w:space="0" w:color="auto"/>
          </w:divBdr>
        </w:div>
        <w:div w:id="1222863968">
          <w:marLeft w:val="1987"/>
          <w:marRight w:val="0"/>
          <w:marTop w:val="0"/>
          <w:marBottom w:val="0"/>
          <w:divBdr>
            <w:top w:val="none" w:sz="0" w:space="0" w:color="auto"/>
            <w:left w:val="none" w:sz="0" w:space="0" w:color="auto"/>
            <w:bottom w:val="none" w:sz="0" w:space="0" w:color="auto"/>
            <w:right w:val="none" w:sz="0" w:space="0" w:color="auto"/>
          </w:divBdr>
        </w:div>
        <w:div w:id="1253858308">
          <w:marLeft w:val="1987"/>
          <w:marRight w:val="0"/>
          <w:marTop w:val="0"/>
          <w:marBottom w:val="0"/>
          <w:divBdr>
            <w:top w:val="none" w:sz="0" w:space="0" w:color="auto"/>
            <w:left w:val="none" w:sz="0" w:space="0" w:color="auto"/>
            <w:bottom w:val="none" w:sz="0" w:space="0" w:color="auto"/>
            <w:right w:val="none" w:sz="0" w:space="0" w:color="auto"/>
          </w:divBdr>
        </w:div>
        <w:div w:id="1316757604">
          <w:marLeft w:val="1987"/>
          <w:marRight w:val="0"/>
          <w:marTop w:val="0"/>
          <w:marBottom w:val="0"/>
          <w:divBdr>
            <w:top w:val="none" w:sz="0" w:space="0" w:color="auto"/>
            <w:left w:val="none" w:sz="0" w:space="0" w:color="auto"/>
            <w:bottom w:val="none" w:sz="0" w:space="0" w:color="auto"/>
            <w:right w:val="none" w:sz="0" w:space="0" w:color="auto"/>
          </w:divBdr>
        </w:div>
        <w:div w:id="1860776887">
          <w:marLeft w:val="1987"/>
          <w:marRight w:val="0"/>
          <w:marTop w:val="0"/>
          <w:marBottom w:val="0"/>
          <w:divBdr>
            <w:top w:val="none" w:sz="0" w:space="0" w:color="auto"/>
            <w:left w:val="none" w:sz="0" w:space="0" w:color="auto"/>
            <w:bottom w:val="none" w:sz="0" w:space="0" w:color="auto"/>
            <w:right w:val="none" w:sz="0" w:space="0" w:color="auto"/>
          </w:divBdr>
        </w:div>
        <w:div w:id="1944530811">
          <w:marLeft w:val="446"/>
          <w:marRight w:val="0"/>
          <w:marTop w:val="0"/>
          <w:marBottom w:val="0"/>
          <w:divBdr>
            <w:top w:val="none" w:sz="0" w:space="0" w:color="auto"/>
            <w:left w:val="none" w:sz="0" w:space="0" w:color="auto"/>
            <w:bottom w:val="none" w:sz="0" w:space="0" w:color="auto"/>
            <w:right w:val="none" w:sz="0" w:space="0" w:color="auto"/>
          </w:divBdr>
        </w:div>
        <w:div w:id="2007392332">
          <w:marLeft w:val="1987"/>
          <w:marRight w:val="0"/>
          <w:marTop w:val="0"/>
          <w:marBottom w:val="0"/>
          <w:divBdr>
            <w:top w:val="none" w:sz="0" w:space="0" w:color="auto"/>
            <w:left w:val="none" w:sz="0" w:space="0" w:color="auto"/>
            <w:bottom w:val="none" w:sz="0" w:space="0" w:color="auto"/>
            <w:right w:val="none" w:sz="0" w:space="0" w:color="auto"/>
          </w:divBdr>
        </w:div>
      </w:divsChild>
    </w:div>
    <w:div w:id="715541761">
      <w:bodyDiv w:val="1"/>
      <w:marLeft w:val="0"/>
      <w:marRight w:val="0"/>
      <w:marTop w:val="0"/>
      <w:marBottom w:val="0"/>
      <w:divBdr>
        <w:top w:val="none" w:sz="0" w:space="0" w:color="auto"/>
        <w:left w:val="none" w:sz="0" w:space="0" w:color="auto"/>
        <w:bottom w:val="none" w:sz="0" w:space="0" w:color="auto"/>
        <w:right w:val="none" w:sz="0" w:space="0" w:color="auto"/>
      </w:divBdr>
      <w:divsChild>
        <w:div w:id="608852692">
          <w:marLeft w:val="0"/>
          <w:marRight w:val="0"/>
          <w:marTop w:val="0"/>
          <w:marBottom w:val="0"/>
          <w:divBdr>
            <w:top w:val="none" w:sz="0" w:space="0" w:color="auto"/>
            <w:left w:val="none" w:sz="0" w:space="0" w:color="auto"/>
            <w:bottom w:val="none" w:sz="0" w:space="0" w:color="auto"/>
            <w:right w:val="none" w:sz="0" w:space="0" w:color="auto"/>
          </w:divBdr>
          <w:divsChild>
            <w:div w:id="162346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1122">
      <w:bodyDiv w:val="1"/>
      <w:marLeft w:val="0"/>
      <w:marRight w:val="0"/>
      <w:marTop w:val="0"/>
      <w:marBottom w:val="0"/>
      <w:divBdr>
        <w:top w:val="none" w:sz="0" w:space="0" w:color="auto"/>
        <w:left w:val="none" w:sz="0" w:space="0" w:color="auto"/>
        <w:bottom w:val="none" w:sz="0" w:space="0" w:color="auto"/>
        <w:right w:val="none" w:sz="0" w:space="0" w:color="auto"/>
      </w:divBdr>
    </w:div>
    <w:div w:id="1726373915">
      <w:bodyDiv w:val="1"/>
      <w:marLeft w:val="0"/>
      <w:marRight w:val="0"/>
      <w:marTop w:val="0"/>
      <w:marBottom w:val="0"/>
      <w:divBdr>
        <w:top w:val="none" w:sz="0" w:space="0" w:color="auto"/>
        <w:left w:val="none" w:sz="0" w:space="0" w:color="auto"/>
        <w:bottom w:val="none" w:sz="0" w:space="0" w:color="auto"/>
        <w:right w:val="none" w:sz="0" w:space="0" w:color="auto"/>
      </w:divBdr>
    </w:div>
    <w:div w:id="1807117384">
      <w:bodyDiv w:val="1"/>
      <w:marLeft w:val="0"/>
      <w:marRight w:val="0"/>
      <w:marTop w:val="0"/>
      <w:marBottom w:val="0"/>
      <w:divBdr>
        <w:top w:val="none" w:sz="0" w:space="0" w:color="auto"/>
        <w:left w:val="none" w:sz="0" w:space="0" w:color="auto"/>
        <w:bottom w:val="none" w:sz="0" w:space="0" w:color="auto"/>
        <w:right w:val="none" w:sz="0" w:space="0" w:color="auto"/>
      </w:divBdr>
      <w:divsChild>
        <w:div w:id="774252009">
          <w:marLeft w:val="0"/>
          <w:marRight w:val="0"/>
          <w:marTop w:val="0"/>
          <w:marBottom w:val="0"/>
          <w:divBdr>
            <w:top w:val="none" w:sz="0" w:space="0" w:color="auto"/>
            <w:left w:val="none" w:sz="0" w:space="0" w:color="auto"/>
            <w:bottom w:val="none" w:sz="0" w:space="0" w:color="auto"/>
            <w:right w:val="none" w:sz="0" w:space="0" w:color="auto"/>
          </w:divBdr>
          <w:divsChild>
            <w:div w:id="20241665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3D25B-2FC8-45A6-9EBA-92C86DEF5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3586</Words>
  <Characters>19729</Characters>
  <Application>Microsoft Office Word</Application>
  <DocSecurity>0</DocSecurity>
  <Lines>164</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Ministerio de Hacienda y Crédito Público</Company>
  <LinksUpToDate>false</LinksUpToDate>
  <CharactersWithSpaces>23269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Felipe Lega</dc:creator>
  <cp:lastModifiedBy>Blanca Estela Martinez Herrera</cp:lastModifiedBy>
  <cp:revision>2</cp:revision>
  <cp:lastPrinted>2015-03-11T19:29:00Z</cp:lastPrinted>
  <dcterms:created xsi:type="dcterms:W3CDTF">2015-03-30T21:33:00Z</dcterms:created>
  <dcterms:modified xsi:type="dcterms:W3CDTF">2015-03-30T21:33:00Z</dcterms:modified>
</cp:coreProperties>
</file>